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FB73F" w14:textId="628A0506" w:rsidR="00BB6392" w:rsidRDefault="00E82E23" w:rsidP="00273A98">
      <w:pPr>
        <w:jc w:val="both"/>
        <w:rPr>
          <w:rFonts w:ascii="Arial" w:hAnsi="Arial" w:cs="Arial"/>
          <w:b/>
          <w:bCs/>
        </w:rPr>
      </w:pPr>
      <w:r>
        <w:rPr>
          <w:noProof/>
          <w:lang w:eastAsia="es-ES"/>
        </w:rPr>
        <w:drawing>
          <wp:anchor distT="0" distB="0" distL="114300" distR="114300" simplePos="0" relativeHeight="251659264" behindDoc="0" locked="0" layoutInCell="1" allowOverlap="1" wp14:anchorId="64B3A3F7" wp14:editId="056057D6">
            <wp:simplePos x="0" y="0"/>
            <wp:positionH relativeFrom="margin">
              <wp:posOffset>1333500</wp:posOffset>
            </wp:positionH>
            <wp:positionV relativeFrom="paragraph">
              <wp:posOffset>-556260</wp:posOffset>
            </wp:positionV>
            <wp:extent cx="2672715" cy="12763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ESS text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72715" cy="1276350"/>
                    </a:xfrm>
                    <a:prstGeom prst="rect">
                      <a:avLst/>
                    </a:prstGeom>
                  </pic:spPr>
                </pic:pic>
              </a:graphicData>
            </a:graphic>
            <wp14:sizeRelH relativeFrom="margin">
              <wp14:pctWidth>0</wp14:pctWidth>
            </wp14:sizeRelH>
            <wp14:sizeRelV relativeFrom="margin">
              <wp14:pctHeight>0</wp14:pctHeight>
            </wp14:sizeRelV>
          </wp:anchor>
        </w:drawing>
      </w:r>
    </w:p>
    <w:p w14:paraId="39F7F34C" w14:textId="77777777" w:rsidR="00730191" w:rsidRDefault="00730191" w:rsidP="00273A98">
      <w:pPr>
        <w:jc w:val="both"/>
        <w:rPr>
          <w:rFonts w:ascii="Arial" w:hAnsi="Arial" w:cs="Arial"/>
          <w:b/>
          <w:bCs/>
        </w:rPr>
      </w:pPr>
    </w:p>
    <w:p w14:paraId="46C4BADA" w14:textId="01B1AB44" w:rsidR="00BB6392" w:rsidRDefault="00BB6392" w:rsidP="00273A98">
      <w:pPr>
        <w:jc w:val="both"/>
        <w:rPr>
          <w:rFonts w:ascii="Arial" w:hAnsi="Arial" w:cs="Arial"/>
          <w:b/>
          <w:bCs/>
        </w:rPr>
      </w:pPr>
    </w:p>
    <w:p w14:paraId="7539252F" w14:textId="77777777" w:rsidR="00604A18" w:rsidRDefault="00604A18" w:rsidP="00604A18">
      <w:pPr>
        <w:spacing w:line="276" w:lineRule="auto"/>
        <w:jc w:val="center"/>
        <w:rPr>
          <w:rFonts w:ascii="Calibri Light" w:hAnsi="Calibri Light" w:cs="Calibri Light"/>
          <w:spacing w:val="20"/>
          <w:sz w:val="24"/>
        </w:rPr>
      </w:pPr>
      <w:r w:rsidRPr="003F4723">
        <w:rPr>
          <w:rFonts w:ascii="Calibri Light" w:hAnsi="Calibri Light" w:cs="Calibri Light"/>
          <w:noProof/>
          <w:spacing w:val="20"/>
          <w:lang w:eastAsia="es-ES"/>
        </w:rPr>
        <mc:AlternateContent>
          <mc:Choice Requires="wps">
            <w:drawing>
              <wp:anchor distT="0" distB="0" distL="114300" distR="114300" simplePos="0" relativeHeight="251664384" behindDoc="0" locked="0" layoutInCell="1" allowOverlap="1" wp14:anchorId="2C547A1B" wp14:editId="5FA74AD6">
                <wp:simplePos x="0" y="0"/>
                <wp:positionH relativeFrom="column">
                  <wp:posOffset>3888105</wp:posOffset>
                </wp:positionH>
                <wp:positionV relativeFrom="paragraph">
                  <wp:posOffset>95885</wp:posOffset>
                </wp:positionV>
                <wp:extent cx="390525" cy="0"/>
                <wp:effectExtent l="0" t="0" r="0" b="0"/>
                <wp:wrapNone/>
                <wp:docPr id="11016992" name="Conector recto 11016992"/>
                <wp:cNvGraphicFramePr/>
                <a:graphic xmlns:a="http://schemas.openxmlformats.org/drawingml/2006/main">
                  <a:graphicData uri="http://schemas.microsoft.com/office/word/2010/wordprocessingShape">
                    <wps:wsp>
                      <wps:cNvCnPr/>
                      <wps:spPr>
                        <a:xfrm>
                          <a:off x="0" y="0"/>
                          <a:ext cx="39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A09E60" id="Conector recto 1101699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06.15pt,7.55pt" to="336.9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" strokecolor="black [3213]" strokeweight=".5pt">
                <v:stroke joinstyle="miter"/>
              </v:line>
            </w:pict>
          </mc:Fallback>
        </mc:AlternateContent>
      </w:r>
      <w:r w:rsidRPr="003F4723">
        <w:rPr>
          <w:rFonts w:ascii="Calibri Light" w:hAnsi="Calibri Light" w:cs="Calibri Light"/>
          <w:noProof/>
          <w:spacing w:val="20"/>
          <w:lang w:eastAsia="es-ES"/>
        </w:rPr>
        <mc:AlternateContent>
          <mc:Choice Requires="wps">
            <w:drawing>
              <wp:anchor distT="0" distB="0" distL="114300" distR="114300" simplePos="0" relativeHeight="251663360" behindDoc="0" locked="0" layoutInCell="1" allowOverlap="1" wp14:anchorId="21EF4C89" wp14:editId="5C165427">
                <wp:simplePos x="0" y="0"/>
                <wp:positionH relativeFrom="column">
                  <wp:posOffset>1116330</wp:posOffset>
                </wp:positionH>
                <wp:positionV relativeFrom="paragraph">
                  <wp:posOffset>91440</wp:posOffset>
                </wp:positionV>
                <wp:extent cx="390525" cy="0"/>
                <wp:effectExtent l="0" t="0" r="0" b="0"/>
                <wp:wrapNone/>
                <wp:docPr id="111845437" name="Conector recto 111845437"/>
                <wp:cNvGraphicFramePr/>
                <a:graphic xmlns:a="http://schemas.openxmlformats.org/drawingml/2006/main">
                  <a:graphicData uri="http://schemas.microsoft.com/office/word/2010/wordprocessingShape">
                    <wps:wsp>
                      <wps:cNvCnPr/>
                      <wps:spPr>
                        <a:xfrm>
                          <a:off x="0" y="0"/>
                          <a:ext cx="39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9238B7" id="Conector recto 11184543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7.9pt,7.2pt" to="118.6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" strokecolor="black [3213]" strokeweight=".5pt">
                <v:stroke joinstyle="miter"/>
              </v:line>
            </w:pict>
          </mc:Fallback>
        </mc:AlternateContent>
      </w:r>
      <w:r>
        <w:rPr>
          <w:rFonts w:ascii="Calibri Light" w:hAnsi="Calibri Light" w:cs="Calibri Light"/>
          <w:spacing w:val="20"/>
        </w:rPr>
        <w:t>Un espacio para la mejor música</w:t>
      </w:r>
    </w:p>
    <w:p w14:paraId="4E575A60" w14:textId="03BC9BFE" w:rsidR="00BB6392" w:rsidRDefault="00BB6392" w:rsidP="00273A98">
      <w:pPr>
        <w:jc w:val="both"/>
        <w:rPr>
          <w:rFonts w:ascii="Arial" w:hAnsi="Arial" w:cs="Arial"/>
          <w:b/>
          <w:bCs/>
        </w:rPr>
      </w:pPr>
    </w:p>
    <w:p w14:paraId="2A73BCCA" w14:textId="77777777" w:rsidR="006036A6" w:rsidRDefault="006036A6" w:rsidP="00273A98">
      <w:pPr>
        <w:jc w:val="both"/>
        <w:rPr>
          <w:rFonts w:ascii="Arial" w:hAnsi="Arial" w:cs="Arial"/>
          <w:b/>
          <w:bCs/>
        </w:rPr>
      </w:pPr>
    </w:p>
    <w:p w14:paraId="0DB76D66" w14:textId="04410B33" w:rsidR="006619D1" w:rsidRPr="00150414" w:rsidRDefault="006619D1" w:rsidP="00150414">
      <w:pPr>
        <w:jc w:val="right"/>
        <w:rPr>
          <w:rFonts w:ascii="Calibri Light" w:hAnsi="Calibri Light" w:cs="Calibri Light"/>
          <w:sz w:val="24"/>
          <w:szCs w:val="24"/>
        </w:rPr>
      </w:pPr>
      <w:r w:rsidRPr="00150414">
        <w:rPr>
          <w:rFonts w:ascii="Calibri Light" w:hAnsi="Calibri Light" w:cs="Calibri Light"/>
          <w:sz w:val="24"/>
          <w:szCs w:val="24"/>
        </w:rPr>
        <w:t>Madrid, 01 de octubre de 2026</w:t>
      </w:r>
    </w:p>
    <w:p w14:paraId="48D41399" w14:textId="77777777" w:rsidR="00CF326D" w:rsidRDefault="00CF326D" w:rsidP="00273A98">
      <w:pPr>
        <w:jc w:val="both"/>
        <w:rPr>
          <w:rFonts w:ascii="Calibri Light" w:hAnsi="Calibri Light" w:cs="Calibri Light"/>
          <w:sz w:val="24"/>
          <w:szCs w:val="24"/>
          <w:u w:val="single"/>
        </w:rPr>
      </w:pPr>
    </w:p>
    <w:p w14:paraId="68AB7668" w14:textId="354F9356" w:rsidR="006036A6" w:rsidRDefault="006619D1" w:rsidP="00273A98">
      <w:pPr>
        <w:jc w:val="both"/>
        <w:rPr>
          <w:rFonts w:ascii="Calibri Light" w:hAnsi="Calibri Light" w:cs="Calibri Light"/>
          <w:sz w:val="24"/>
          <w:szCs w:val="24"/>
          <w:u w:val="single"/>
        </w:rPr>
      </w:pPr>
      <w:r w:rsidRPr="006036A6">
        <w:rPr>
          <w:rFonts w:ascii="Calibri Light" w:hAnsi="Calibri Light" w:cs="Calibri Light"/>
          <w:sz w:val="24"/>
          <w:szCs w:val="24"/>
          <w:u w:val="single"/>
        </w:rPr>
        <w:t>NOTA DE PRENSA</w:t>
      </w:r>
    </w:p>
    <w:p w14:paraId="3330626B" w14:textId="77777777" w:rsidR="00CF326D" w:rsidRPr="00655743" w:rsidRDefault="00CF326D" w:rsidP="00273A98">
      <w:pPr>
        <w:jc w:val="both"/>
        <w:rPr>
          <w:rFonts w:ascii="Calibri Light" w:hAnsi="Calibri Light" w:cs="Calibri Light"/>
          <w:sz w:val="24"/>
          <w:szCs w:val="24"/>
          <w:u w:val="single"/>
        </w:rPr>
      </w:pPr>
    </w:p>
    <w:p w14:paraId="20FD3F63" w14:textId="3B377B86" w:rsidR="006619D1" w:rsidRPr="00F7362E" w:rsidRDefault="006619D1" w:rsidP="00273A98">
      <w:pPr>
        <w:jc w:val="both"/>
        <w:rPr>
          <w:rFonts w:ascii="Calibri Light" w:hAnsi="Calibri Light" w:cs="Calibri Light"/>
          <w:b/>
          <w:bCs/>
          <w:sz w:val="36"/>
          <w:szCs w:val="36"/>
        </w:rPr>
      </w:pPr>
      <w:r w:rsidRPr="00F7362E">
        <w:rPr>
          <w:rFonts w:ascii="Calibri Light" w:hAnsi="Calibri Light" w:cs="Calibri Light"/>
          <w:b/>
          <w:bCs/>
          <w:sz w:val="36"/>
          <w:szCs w:val="36"/>
        </w:rPr>
        <w:t xml:space="preserve">VII Edición del Festival </w:t>
      </w:r>
      <w:r w:rsidR="00B76EE4" w:rsidRPr="00F7362E">
        <w:rPr>
          <w:rFonts w:ascii="Calibri Light" w:hAnsi="Calibri Light" w:cs="Calibri Light"/>
          <w:b/>
          <w:bCs/>
          <w:sz w:val="36"/>
          <w:szCs w:val="36"/>
        </w:rPr>
        <w:t xml:space="preserve">Encuentro </w:t>
      </w:r>
      <w:r w:rsidRPr="00F7362E">
        <w:rPr>
          <w:rFonts w:ascii="Calibri Light" w:hAnsi="Calibri Light" w:cs="Calibri Light"/>
          <w:b/>
          <w:bCs/>
          <w:sz w:val="36"/>
          <w:szCs w:val="36"/>
        </w:rPr>
        <w:t>Silva de Sirenas (FESS Madrid 2026).</w:t>
      </w:r>
    </w:p>
    <w:p w14:paraId="2E758B2A" w14:textId="206FA8E1" w:rsidR="006619D1" w:rsidRPr="00F7362E" w:rsidRDefault="006619D1" w:rsidP="00273A98">
      <w:pPr>
        <w:jc w:val="both"/>
        <w:rPr>
          <w:rFonts w:ascii="Calibri Light" w:hAnsi="Calibri Light" w:cs="Calibri Light"/>
          <w:b/>
          <w:bCs/>
          <w:sz w:val="32"/>
          <w:szCs w:val="32"/>
        </w:rPr>
      </w:pPr>
      <w:r w:rsidRPr="00F7362E">
        <w:rPr>
          <w:rFonts w:ascii="Calibri Light" w:hAnsi="Calibri Light" w:cs="Calibri Light"/>
          <w:b/>
          <w:bCs/>
          <w:sz w:val="32"/>
          <w:szCs w:val="32"/>
        </w:rPr>
        <w:t xml:space="preserve">El arte del encuentro: </w:t>
      </w:r>
      <w:r w:rsidR="000A1760">
        <w:rPr>
          <w:rFonts w:ascii="Calibri Light" w:hAnsi="Calibri Light" w:cs="Calibri Light"/>
          <w:b/>
          <w:bCs/>
          <w:sz w:val="32"/>
          <w:szCs w:val="32"/>
        </w:rPr>
        <w:t>de la escucha al diálogo</w:t>
      </w:r>
      <w:r w:rsidRPr="00F7362E">
        <w:rPr>
          <w:rFonts w:ascii="Calibri Light" w:hAnsi="Calibri Light" w:cs="Calibri Light"/>
          <w:b/>
          <w:bCs/>
          <w:sz w:val="32"/>
          <w:szCs w:val="32"/>
        </w:rPr>
        <w:t>.</w:t>
      </w:r>
    </w:p>
    <w:p w14:paraId="24421C7C" w14:textId="77777777" w:rsidR="00F7362E" w:rsidRDefault="00F7362E" w:rsidP="00273A98">
      <w:pPr>
        <w:jc w:val="both"/>
        <w:rPr>
          <w:rFonts w:ascii="Calibri Light" w:hAnsi="Calibri Light" w:cs="Calibri Light"/>
          <w:sz w:val="24"/>
          <w:szCs w:val="24"/>
        </w:rPr>
      </w:pPr>
    </w:p>
    <w:p w14:paraId="6E6887B2" w14:textId="117CEC9B" w:rsidR="006619D1" w:rsidRDefault="0011414C" w:rsidP="00273A98">
      <w:pPr>
        <w:jc w:val="both"/>
        <w:rPr>
          <w:rFonts w:ascii="Calibri Light" w:hAnsi="Calibri Light" w:cs="Calibri Light"/>
          <w:b/>
          <w:bCs/>
          <w:sz w:val="24"/>
          <w:szCs w:val="24"/>
        </w:rPr>
      </w:pPr>
      <w:r w:rsidRPr="00F11DF8">
        <w:rPr>
          <w:rFonts w:ascii="Calibri Light" w:hAnsi="Calibri Light" w:cs="Calibri Light"/>
          <w:noProof/>
          <w:sz w:val="24"/>
          <w:szCs w:val="24"/>
        </w:rPr>
        <mc:AlternateContent>
          <mc:Choice Requires="wps">
            <w:drawing>
              <wp:anchor distT="45720" distB="45720" distL="114300" distR="114300" simplePos="0" relativeHeight="251672576" behindDoc="0" locked="0" layoutInCell="1" allowOverlap="1" wp14:anchorId="008DC3DD" wp14:editId="16B2C1B1">
                <wp:simplePos x="0" y="0"/>
                <wp:positionH relativeFrom="column">
                  <wp:posOffset>4102735</wp:posOffset>
                </wp:positionH>
                <wp:positionV relativeFrom="paragraph">
                  <wp:posOffset>4398010</wp:posOffset>
                </wp:positionV>
                <wp:extent cx="1287780" cy="320040"/>
                <wp:effectExtent l="0" t="0" r="0" b="3810"/>
                <wp:wrapNone/>
                <wp:docPr id="18201073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320040"/>
                        </a:xfrm>
                        <a:prstGeom prst="rect">
                          <a:avLst/>
                        </a:prstGeom>
                        <a:noFill/>
                        <a:ln w="9525">
                          <a:noFill/>
                          <a:miter lim="800000"/>
                          <a:headEnd/>
                          <a:tailEnd/>
                        </a:ln>
                      </wps:spPr>
                      <wps:txbx>
                        <w:txbxContent>
                          <w:p w14:paraId="2553AA3B" w14:textId="261E08FA" w:rsidR="0011414C" w:rsidRPr="00F970AB" w:rsidRDefault="000F2B06" w:rsidP="0011414C">
                            <w:pPr>
                              <w:rPr>
                                <w:color w:val="FFFFFF" w:themeColor="background1"/>
                                <w:sz w:val="16"/>
                                <w:szCs w:val="16"/>
                              </w:rPr>
                            </w:pPr>
                            <w:r w:rsidRPr="000F2B06">
                              <w:rPr>
                                <w:color w:val="FFFFFF" w:themeColor="background1"/>
                                <w:sz w:val="16"/>
                                <w:szCs w:val="16"/>
                              </w:rPr>
                              <w:t xml:space="preserve">The </w:t>
                            </w:r>
                            <w:proofErr w:type="spellStart"/>
                            <w:r w:rsidRPr="000F2B06">
                              <w:rPr>
                                <w:color w:val="FFFFFF" w:themeColor="background1"/>
                                <w:sz w:val="16"/>
                                <w:szCs w:val="16"/>
                              </w:rPr>
                              <w:t>Ministers</w:t>
                            </w:r>
                            <w:proofErr w:type="spellEnd"/>
                            <w:r w:rsidRPr="000F2B06">
                              <w:rPr>
                                <w:color w:val="FFFFFF" w:themeColor="background1"/>
                                <w:sz w:val="16"/>
                                <w:szCs w:val="16"/>
                              </w:rPr>
                              <w:t xml:space="preserve"> </w:t>
                            </w:r>
                            <w:proofErr w:type="spellStart"/>
                            <w:r w:rsidRPr="000F2B06">
                              <w:rPr>
                                <w:color w:val="FFFFFF" w:themeColor="background1"/>
                                <w:sz w:val="16"/>
                                <w:szCs w:val="16"/>
                              </w:rPr>
                              <w:t>Of</w:t>
                            </w:r>
                            <w:proofErr w:type="spellEnd"/>
                            <w:r w:rsidRPr="000F2B06">
                              <w:rPr>
                                <w:color w:val="FFFFFF" w:themeColor="background1"/>
                                <w:sz w:val="16"/>
                                <w:szCs w:val="16"/>
                              </w:rPr>
                              <w:t xml:space="preserve"> </w:t>
                            </w:r>
                            <w:proofErr w:type="spellStart"/>
                            <w:r w:rsidRPr="000F2B06">
                              <w:rPr>
                                <w:color w:val="FFFFFF" w:themeColor="background1"/>
                                <w:sz w:val="16"/>
                                <w:szCs w:val="16"/>
                              </w:rPr>
                              <w:t>Pastime</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DC3DD" id="_x0000_t202" coordsize="21600,21600" o:spt="202" path="m,l,21600r21600,l21600,xe">
                <v:stroke joinstyle="miter"/>
                <v:path gradientshapeok="t" o:connecttype="rect"/>
              </v:shapetype>
              <v:shape id="Cuadro de texto 2" o:spid="_x0000_s1026" type="#_x0000_t202" style="position:absolute;left:0;text-align:left;margin-left:323.05pt;margin-top:346.3pt;width:101.4pt;height:25.2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" filled="f" stroked="f">
                <v:textbox>
                  <w:txbxContent>
                    <w:p w14:paraId="2553AA3B" w14:textId="261E08FA" w:rsidR="0011414C" w:rsidRPr="00F970AB" w:rsidRDefault="000F2B06" w:rsidP="0011414C">
                      <w:pPr>
                        <w:rPr>
                          <w:color w:val="FFFFFF" w:themeColor="background1"/>
                          <w:sz w:val="16"/>
                          <w:szCs w:val="16"/>
                        </w:rPr>
                      </w:pPr>
                      <w:r w:rsidRPr="000F2B06">
                        <w:rPr>
                          <w:color w:val="FFFFFF" w:themeColor="background1"/>
                          <w:sz w:val="16"/>
                          <w:szCs w:val="16"/>
                        </w:rPr>
                        <w:t xml:space="preserve">The </w:t>
                      </w:r>
                      <w:proofErr w:type="spellStart"/>
                      <w:r w:rsidRPr="000F2B06">
                        <w:rPr>
                          <w:color w:val="FFFFFF" w:themeColor="background1"/>
                          <w:sz w:val="16"/>
                          <w:szCs w:val="16"/>
                        </w:rPr>
                        <w:t>Ministers</w:t>
                      </w:r>
                      <w:proofErr w:type="spellEnd"/>
                      <w:r w:rsidRPr="000F2B06">
                        <w:rPr>
                          <w:color w:val="FFFFFF" w:themeColor="background1"/>
                          <w:sz w:val="16"/>
                          <w:szCs w:val="16"/>
                        </w:rPr>
                        <w:t xml:space="preserve"> </w:t>
                      </w:r>
                      <w:proofErr w:type="spellStart"/>
                      <w:r w:rsidRPr="000F2B06">
                        <w:rPr>
                          <w:color w:val="FFFFFF" w:themeColor="background1"/>
                          <w:sz w:val="16"/>
                          <w:szCs w:val="16"/>
                        </w:rPr>
                        <w:t>Of</w:t>
                      </w:r>
                      <w:proofErr w:type="spellEnd"/>
                      <w:r w:rsidRPr="000F2B06">
                        <w:rPr>
                          <w:color w:val="FFFFFF" w:themeColor="background1"/>
                          <w:sz w:val="16"/>
                          <w:szCs w:val="16"/>
                        </w:rPr>
                        <w:t xml:space="preserve"> </w:t>
                      </w:r>
                      <w:proofErr w:type="spellStart"/>
                      <w:r w:rsidRPr="000F2B06">
                        <w:rPr>
                          <w:color w:val="FFFFFF" w:themeColor="background1"/>
                          <w:sz w:val="16"/>
                          <w:szCs w:val="16"/>
                        </w:rPr>
                        <w:t>Pastime</w:t>
                      </w:r>
                      <w:proofErr w:type="spellEnd"/>
                    </w:p>
                  </w:txbxContent>
                </v:textbox>
              </v:shape>
            </w:pict>
          </mc:Fallback>
        </mc:AlternateContent>
      </w:r>
      <w:r w:rsidR="00CF326D">
        <w:rPr>
          <w:rFonts w:ascii="Calibri Light" w:hAnsi="Calibri Light" w:cs="Calibri Light"/>
          <w:b/>
          <w:bCs/>
          <w:noProof/>
          <w:sz w:val="24"/>
          <w:szCs w:val="24"/>
        </w:rPr>
        <w:drawing>
          <wp:anchor distT="0" distB="0" distL="114300" distR="114300" simplePos="0" relativeHeight="251665408" behindDoc="0" locked="0" layoutInCell="1" allowOverlap="1" wp14:anchorId="603558A7" wp14:editId="0F29AC38">
            <wp:simplePos x="0" y="0"/>
            <wp:positionH relativeFrom="column">
              <wp:posOffset>48570</wp:posOffset>
            </wp:positionH>
            <wp:positionV relativeFrom="paragraph">
              <wp:posOffset>1088390</wp:posOffset>
            </wp:positionV>
            <wp:extent cx="5304790" cy="3536310"/>
            <wp:effectExtent l="0" t="0" r="0" b="7620"/>
            <wp:wrapTopAndBottom/>
            <wp:docPr id="2138455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45516" name="Imagen 21384551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04790" cy="3536310"/>
                    </a:xfrm>
                    <a:prstGeom prst="rect">
                      <a:avLst/>
                    </a:prstGeom>
                  </pic:spPr>
                </pic:pic>
              </a:graphicData>
            </a:graphic>
            <wp14:sizeRelH relativeFrom="margin">
              <wp14:pctWidth>0</wp14:pctWidth>
            </wp14:sizeRelH>
            <wp14:sizeRelV relativeFrom="margin">
              <wp14:pctHeight>0</wp14:pctHeight>
            </wp14:sizeRelV>
          </wp:anchor>
        </w:drawing>
      </w:r>
      <w:r w:rsidR="006619D1" w:rsidRPr="00EA2BB8">
        <w:rPr>
          <w:rFonts w:ascii="Calibri Light" w:hAnsi="Calibri Light" w:cs="Calibri Light"/>
          <w:b/>
          <w:bCs/>
          <w:sz w:val="24"/>
          <w:szCs w:val="24"/>
        </w:rPr>
        <w:t xml:space="preserve">El Ateneo de Madrid y el Auditorio Municipal Adolfo Suárez de Tres Cantos acogerán </w:t>
      </w:r>
      <w:r w:rsidR="001C337D">
        <w:rPr>
          <w:rFonts w:ascii="Calibri Light" w:hAnsi="Calibri Light" w:cs="Calibri Light"/>
          <w:b/>
          <w:bCs/>
          <w:sz w:val="24"/>
          <w:szCs w:val="24"/>
        </w:rPr>
        <w:t xml:space="preserve">el VII </w:t>
      </w:r>
      <w:r w:rsidR="006619D1" w:rsidRPr="00EA2BB8">
        <w:rPr>
          <w:rFonts w:ascii="Calibri Light" w:hAnsi="Calibri Light" w:cs="Calibri Light"/>
          <w:b/>
          <w:bCs/>
          <w:sz w:val="24"/>
          <w:szCs w:val="24"/>
        </w:rPr>
        <w:t>FESS Madrid (Festival Encuentro Silva de Sirenas), una cita consolidada</w:t>
      </w:r>
      <w:r w:rsidR="001C337D">
        <w:rPr>
          <w:rFonts w:ascii="Calibri Light" w:hAnsi="Calibri Light" w:cs="Calibri Light"/>
          <w:b/>
          <w:bCs/>
          <w:sz w:val="24"/>
          <w:szCs w:val="24"/>
        </w:rPr>
        <w:t xml:space="preserve"> </w:t>
      </w:r>
      <w:r w:rsidR="006619D1" w:rsidRPr="00EA2BB8">
        <w:rPr>
          <w:rFonts w:ascii="Calibri Light" w:hAnsi="Calibri Light" w:cs="Calibri Light"/>
          <w:b/>
          <w:bCs/>
          <w:sz w:val="24"/>
          <w:szCs w:val="24"/>
        </w:rPr>
        <w:t>con la recuperación, investigación y difusión del patrimonio musical europeo de los siglos</w:t>
      </w:r>
      <w:r w:rsidR="003B72B5">
        <w:rPr>
          <w:rFonts w:ascii="Calibri Light" w:hAnsi="Calibri Light" w:cs="Calibri Light"/>
          <w:b/>
          <w:bCs/>
          <w:sz w:val="24"/>
          <w:szCs w:val="24"/>
        </w:rPr>
        <w:t xml:space="preserve"> XVI,</w:t>
      </w:r>
      <w:r w:rsidR="006619D1" w:rsidRPr="00EA2BB8">
        <w:rPr>
          <w:rFonts w:ascii="Calibri Light" w:hAnsi="Calibri Light" w:cs="Calibri Light"/>
          <w:b/>
          <w:bCs/>
          <w:sz w:val="24"/>
          <w:szCs w:val="24"/>
        </w:rPr>
        <w:t xml:space="preserve"> XVII y XVIII. Los conciertos de esta edición se celebrarán los días 17, 18, 24 y 25 de octubre en el Ateneo de Madrid, culminando el 7 de noviembre en Tres Cantos. </w:t>
      </w:r>
    </w:p>
    <w:p w14:paraId="3B2AB5C5" w14:textId="4AB12CC4" w:rsidR="006619D1" w:rsidRPr="00150414" w:rsidRDefault="006619D1" w:rsidP="00273A98">
      <w:pPr>
        <w:jc w:val="both"/>
        <w:rPr>
          <w:rFonts w:ascii="Calibri Light" w:hAnsi="Calibri Light" w:cs="Calibri Light"/>
          <w:sz w:val="24"/>
          <w:szCs w:val="24"/>
        </w:rPr>
      </w:pPr>
      <w:r w:rsidRPr="00150414">
        <w:rPr>
          <w:rFonts w:ascii="Calibri Light" w:hAnsi="Calibri Light" w:cs="Calibri Light"/>
          <w:sz w:val="24"/>
          <w:szCs w:val="24"/>
        </w:rPr>
        <w:lastRenderedPageBreak/>
        <w:t>Bajo el le</w:t>
      </w:r>
      <w:r w:rsidR="004F1266">
        <w:rPr>
          <w:rFonts w:ascii="Calibri Light" w:hAnsi="Calibri Light" w:cs="Calibri Light"/>
          <w:sz w:val="24"/>
          <w:szCs w:val="24"/>
        </w:rPr>
        <w:t xml:space="preserve">ma </w:t>
      </w:r>
      <w:r w:rsidRPr="00150414">
        <w:rPr>
          <w:rFonts w:ascii="Calibri Light" w:hAnsi="Calibri Light" w:cs="Calibri Light"/>
          <w:b/>
          <w:bCs/>
          <w:sz w:val="24"/>
          <w:szCs w:val="24"/>
        </w:rPr>
        <w:t>“El arte del encuentro</w:t>
      </w:r>
      <w:r w:rsidR="0015184A">
        <w:rPr>
          <w:rFonts w:ascii="Calibri Light" w:hAnsi="Calibri Light" w:cs="Calibri Light"/>
          <w:b/>
          <w:bCs/>
          <w:sz w:val="24"/>
          <w:szCs w:val="24"/>
        </w:rPr>
        <w:t>: de la escucha al diálogo</w:t>
      </w:r>
      <w:r w:rsidRPr="00150414">
        <w:rPr>
          <w:rFonts w:ascii="Calibri Light" w:hAnsi="Calibri Light" w:cs="Calibri Light"/>
          <w:b/>
          <w:bCs/>
          <w:sz w:val="24"/>
          <w:szCs w:val="24"/>
        </w:rPr>
        <w:t>”</w:t>
      </w:r>
      <w:r w:rsidRPr="00150414">
        <w:rPr>
          <w:rFonts w:ascii="Calibri Light" w:hAnsi="Calibri Light" w:cs="Calibri Light"/>
          <w:sz w:val="24"/>
          <w:szCs w:val="24"/>
        </w:rPr>
        <w:t xml:space="preserve">, FESS Madrid se reafirma como una experiencia cultural transversal única. El festival trasciende la mera audición en la sala para construir un ecosistema vivo donde la música antigua dialoga con el público a través de múltiples dimensiones. La programación incluye la antesala divulgativa con las tradicionales entrevistas a los artistas a cargo de </w:t>
      </w:r>
      <w:r w:rsidRPr="00150414">
        <w:rPr>
          <w:rFonts w:ascii="Calibri Light" w:hAnsi="Calibri Light" w:cs="Calibri Light"/>
          <w:b/>
          <w:bCs/>
          <w:sz w:val="24"/>
          <w:szCs w:val="24"/>
        </w:rPr>
        <w:t>María del Ser</w:t>
      </w:r>
      <w:r w:rsidRPr="00150414">
        <w:rPr>
          <w:rFonts w:ascii="Calibri Light" w:hAnsi="Calibri Light" w:cs="Calibri Light"/>
          <w:sz w:val="24"/>
          <w:szCs w:val="24"/>
        </w:rPr>
        <w:t xml:space="preserve">; los seminarios y conferencias; los talleres especializados como el de música del Renacimiento; los íntimos conciertos de </w:t>
      </w:r>
      <w:r w:rsidRPr="00150414">
        <w:rPr>
          <w:rFonts w:ascii="Calibri Light" w:hAnsi="Calibri Light" w:cs="Calibri Light"/>
          <w:i/>
          <w:iCs/>
          <w:sz w:val="24"/>
          <w:szCs w:val="24"/>
        </w:rPr>
        <w:t>Música de Cerca</w:t>
      </w:r>
      <w:r w:rsidRPr="00150414">
        <w:rPr>
          <w:rFonts w:ascii="Calibri Light" w:hAnsi="Calibri Light" w:cs="Calibri Light"/>
          <w:sz w:val="24"/>
          <w:szCs w:val="24"/>
        </w:rPr>
        <w:t xml:space="preserve"> en la biblioteca del Espacio Silva de Sirenas; y el cercano intercambio de impresiones en el histórico marco de </w:t>
      </w:r>
      <w:r w:rsidRPr="00150414">
        <w:rPr>
          <w:rFonts w:ascii="Calibri Light" w:hAnsi="Calibri Light" w:cs="Calibri Light"/>
          <w:b/>
          <w:bCs/>
          <w:sz w:val="24"/>
          <w:szCs w:val="24"/>
        </w:rPr>
        <w:t>La Cantina del Ateneo</w:t>
      </w:r>
      <w:r w:rsidRPr="00150414">
        <w:rPr>
          <w:rFonts w:ascii="Calibri Light" w:hAnsi="Calibri Light" w:cs="Calibri Light"/>
          <w:sz w:val="24"/>
          <w:szCs w:val="24"/>
        </w:rPr>
        <w:t xml:space="preserve">, donde intérpretes y asistentes retoman el encuentro tras cada actuación. </w:t>
      </w:r>
    </w:p>
    <w:p w14:paraId="708C1504" w14:textId="241342E0" w:rsidR="006619D1" w:rsidRDefault="008334F0" w:rsidP="00273A98">
      <w:pPr>
        <w:jc w:val="both"/>
        <w:rPr>
          <w:rFonts w:ascii="Calibri Light" w:hAnsi="Calibri Light" w:cs="Calibri Light"/>
          <w:sz w:val="24"/>
          <w:szCs w:val="24"/>
        </w:rPr>
      </w:pPr>
      <w:r w:rsidRPr="00F11DF8">
        <w:rPr>
          <w:rFonts w:ascii="Calibri Light" w:hAnsi="Calibri Light" w:cs="Calibri Light"/>
          <w:noProof/>
          <w:sz w:val="24"/>
          <w:szCs w:val="24"/>
        </w:rPr>
        <mc:AlternateContent>
          <mc:Choice Requires="wps">
            <w:drawing>
              <wp:anchor distT="45720" distB="45720" distL="114300" distR="114300" simplePos="0" relativeHeight="251674624" behindDoc="0" locked="0" layoutInCell="1" allowOverlap="1" wp14:anchorId="36145DBB" wp14:editId="4CE41A6E">
                <wp:simplePos x="0" y="0"/>
                <wp:positionH relativeFrom="column">
                  <wp:posOffset>-43815</wp:posOffset>
                </wp:positionH>
                <wp:positionV relativeFrom="paragraph">
                  <wp:posOffset>4065270</wp:posOffset>
                </wp:positionV>
                <wp:extent cx="1287780" cy="320040"/>
                <wp:effectExtent l="0" t="0" r="0" b="3810"/>
                <wp:wrapNone/>
                <wp:docPr id="13202200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320040"/>
                        </a:xfrm>
                        <a:prstGeom prst="rect">
                          <a:avLst/>
                        </a:prstGeom>
                        <a:noFill/>
                        <a:ln w="9525">
                          <a:noFill/>
                          <a:miter lim="800000"/>
                          <a:headEnd/>
                          <a:tailEnd/>
                        </a:ln>
                      </wps:spPr>
                      <wps:txbx>
                        <w:txbxContent>
                          <w:p w14:paraId="4FCA5147" w14:textId="77777777" w:rsidR="008334F0" w:rsidRPr="00F970AB" w:rsidRDefault="008334F0" w:rsidP="008334F0">
                            <w:pPr>
                              <w:rPr>
                                <w:color w:val="FFFFFF" w:themeColor="background1"/>
                                <w:sz w:val="16"/>
                                <w:szCs w:val="16"/>
                              </w:rPr>
                            </w:pPr>
                            <w:r w:rsidRPr="00F970AB">
                              <w:rPr>
                                <w:color w:val="FFFFFF" w:themeColor="background1"/>
                                <w:sz w:val="16"/>
                                <w:szCs w:val="16"/>
                              </w:rPr>
                              <w:t>© Samuel Pereira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45DBB" id="_x0000_s1027" type="#_x0000_t202" style="position:absolute;left:0;text-align:left;margin-left:-3.45pt;margin-top:320.1pt;width:101.4pt;height:25.2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" filled="f" stroked="f">
                <v:textbox>
                  <w:txbxContent>
                    <w:p w14:paraId="4FCA5147" w14:textId="77777777" w:rsidR="008334F0" w:rsidRPr="00F970AB" w:rsidRDefault="008334F0" w:rsidP="008334F0">
                      <w:pPr>
                        <w:rPr>
                          <w:color w:val="FFFFFF" w:themeColor="background1"/>
                          <w:sz w:val="16"/>
                          <w:szCs w:val="16"/>
                        </w:rPr>
                      </w:pPr>
                      <w:r w:rsidRPr="00F970AB">
                        <w:rPr>
                          <w:color w:val="FFFFFF" w:themeColor="background1"/>
                          <w:sz w:val="16"/>
                          <w:szCs w:val="16"/>
                        </w:rPr>
                        <w:t>© Samuel Pereira</w:t>
                      </w:r>
                    </w:p>
                  </w:txbxContent>
                </v:textbox>
              </v:shape>
            </w:pict>
          </mc:Fallback>
        </mc:AlternateContent>
      </w:r>
      <w:r w:rsidR="006619D1" w:rsidRPr="00150414">
        <w:rPr>
          <w:rFonts w:ascii="Calibri Light" w:hAnsi="Calibri Light" w:cs="Calibri Light"/>
          <w:sz w:val="24"/>
          <w:szCs w:val="24"/>
        </w:rPr>
        <w:t xml:space="preserve">Como gran novedad para 2026, el festival amplía su oferta artística a </w:t>
      </w:r>
      <w:r w:rsidR="006619D1" w:rsidRPr="00150414">
        <w:rPr>
          <w:rFonts w:ascii="Calibri Light" w:hAnsi="Calibri Light" w:cs="Calibri Light"/>
          <w:b/>
          <w:bCs/>
          <w:sz w:val="24"/>
          <w:szCs w:val="24"/>
        </w:rPr>
        <w:t>cinco conciertos</w:t>
      </w:r>
      <w:r w:rsidR="006619D1" w:rsidRPr="00150414">
        <w:rPr>
          <w:rFonts w:ascii="Calibri Light" w:hAnsi="Calibri Light" w:cs="Calibri Light"/>
          <w:sz w:val="24"/>
          <w:szCs w:val="24"/>
        </w:rPr>
        <w:t xml:space="preserve">, descentralizando su propuesta al llevar la gran jornada de clausura del </w:t>
      </w:r>
      <w:r w:rsidR="006619D1" w:rsidRPr="00150414">
        <w:rPr>
          <w:rFonts w:ascii="Calibri Light" w:hAnsi="Calibri Light" w:cs="Calibri Light"/>
          <w:b/>
          <w:bCs/>
          <w:sz w:val="24"/>
          <w:szCs w:val="24"/>
        </w:rPr>
        <w:t>7 de noviembre</w:t>
      </w:r>
      <w:r w:rsidR="006619D1" w:rsidRPr="00150414">
        <w:rPr>
          <w:rFonts w:ascii="Calibri Light" w:hAnsi="Calibri Light" w:cs="Calibri Light"/>
          <w:sz w:val="24"/>
          <w:szCs w:val="24"/>
        </w:rPr>
        <w:t xml:space="preserve"> al Auditorio Municipal Adolfo Suárez de Tres Cantos, de la mano de </w:t>
      </w:r>
      <w:r w:rsidR="006619D1" w:rsidRPr="00150414">
        <w:rPr>
          <w:rFonts w:ascii="Calibri Light" w:hAnsi="Calibri Light" w:cs="Calibri Light"/>
          <w:b/>
          <w:bCs/>
          <w:sz w:val="24"/>
          <w:szCs w:val="24"/>
        </w:rPr>
        <w:t>Delirivm Musica</w:t>
      </w:r>
      <w:r w:rsidR="006619D1" w:rsidRPr="00150414">
        <w:rPr>
          <w:rFonts w:ascii="Calibri Light" w:hAnsi="Calibri Light" w:cs="Calibri Light"/>
          <w:sz w:val="24"/>
          <w:szCs w:val="24"/>
        </w:rPr>
        <w:t>.</w:t>
      </w:r>
    </w:p>
    <w:p w14:paraId="4306D9E7" w14:textId="5E3B4D59" w:rsidR="000C4128" w:rsidRPr="00150414" w:rsidRDefault="00A82FBD" w:rsidP="00273A98">
      <w:pPr>
        <w:jc w:val="both"/>
        <w:rPr>
          <w:rFonts w:ascii="Calibri Light" w:hAnsi="Calibri Light" w:cs="Calibri Light"/>
          <w:sz w:val="24"/>
          <w:szCs w:val="24"/>
        </w:rPr>
      </w:pPr>
      <w:r>
        <w:rPr>
          <w:rFonts w:ascii="Calibri Light" w:hAnsi="Calibri Light" w:cs="Calibri Light"/>
          <w:noProof/>
          <w:sz w:val="24"/>
          <w:szCs w:val="24"/>
        </w:rPr>
        <w:drawing>
          <wp:anchor distT="0" distB="0" distL="114300" distR="114300" simplePos="0" relativeHeight="251666432" behindDoc="0" locked="0" layoutInCell="1" allowOverlap="1" wp14:anchorId="7ABC9CDA" wp14:editId="2FEED872">
            <wp:simplePos x="0" y="0"/>
            <wp:positionH relativeFrom="column">
              <wp:posOffset>1905</wp:posOffset>
            </wp:positionH>
            <wp:positionV relativeFrom="paragraph">
              <wp:posOffset>635</wp:posOffset>
            </wp:positionV>
            <wp:extent cx="5400040" cy="3599815"/>
            <wp:effectExtent l="0" t="0" r="0" b="635"/>
            <wp:wrapTopAndBottom/>
            <wp:docPr id="142326365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263652" name="Imagen 142326365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599815"/>
                    </a:xfrm>
                    <a:prstGeom prst="rect">
                      <a:avLst/>
                    </a:prstGeom>
                  </pic:spPr>
                </pic:pic>
              </a:graphicData>
            </a:graphic>
          </wp:anchor>
        </w:drawing>
      </w:r>
    </w:p>
    <w:p w14:paraId="490F1B1C" w14:textId="77777777" w:rsidR="006619D1" w:rsidRPr="00150414" w:rsidRDefault="006619D1" w:rsidP="00273A98">
      <w:pPr>
        <w:jc w:val="both"/>
        <w:rPr>
          <w:rFonts w:ascii="Calibri Light" w:hAnsi="Calibri Light" w:cs="Calibri Light"/>
          <w:sz w:val="24"/>
          <w:szCs w:val="24"/>
        </w:rPr>
      </w:pPr>
      <w:r w:rsidRPr="00150414">
        <w:rPr>
          <w:rFonts w:ascii="Calibri Light" w:hAnsi="Calibri Light" w:cs="Calibri Light"/>
          <w:sz w:val="24"/>
          <w:szCs w:val="24"/>
        </w:rPr>
        <w:t xml:space="preserve">La programación de esta VII edición cuenta con una cuidada selección de propuestas y agrupaciones de referencia: </w:t>
      </w:r>
    </w:p>
    <w:p w14:paraId="638FE74C" w14:textId="14906D6F" w:rsidR="006619D1" w:rsidRPr="00150414" w:rsidRDefault="006619D1" w:rsidP="00273A98">
      <w:pPr>
        <w:numPr>
          <w:ilvl w:val="0"/>
          <w:numId w:val="1"/>
        </w:numPr>
        <w:jc w:val="both"/>
        <w:rPr>
          <w:rFonts w:ascii="Calibri Light" w:hAnsi="Calibri Light" w:cs="Calibri Light"/>
          <w:sz w:val="24"/>
          <w:szCs w:val="24"/>
        </w:rPr>
      </w:pPr>
      <w:r w:rsidRPr="00150414">
        <w:rPr>
          <w:rFonts w:ascii="Calibri Light" w:hAnsi="Calibri Light" w:cs="Calibri Light"/>
          <w:b/>
          <w:bCs/>
          <w:sz w:val="24"/>
          <w:szCs w:val="24"/>
        </w:rPr>
        <w:t>Hiro &amp; Prego (17 de octubre - Ateneo de Madrid)</w:t>
      </w:r>
      <w:r w:rsidRPr="00150414">
        <w:rPr>
          <w:rFonts w:ascii="Calibri Light" w:hAnsi="Calibri Light" w:cs="Calibri Light"/>
          <w:sz w:val="24"/>
          <w:szCs w:val="24"/>
        </w:rPr>
        <w:t xml:space="preserve">: </w:t>
      </w:r>
      <w:r w:rsidR="001E3333">
        <w:rPr>
          <w:rFonts w:ascii="Calibri Light" w:hAnsi="Calibri Light" w:cs="Calibri Light"/>
          <w:sz w:val="24"/>
          <w:szCs w:val="24"/>
        </w:rPr>
        <w:t>El</w:t>
      </w:r>
      <w:r w:rsidRPr="00150414">
        <w:rPr>
          <w:rFonts w:ascii="Calibri Light" w:hAnsi="Calibri Light" w:cs="Calibri Light"/>
          <w:sz w:val="24"/>
          <w:szCs w:val="24"/>
        </w:rPr>
        <w:t xml:space="preserve"> violinista Hiro Kurosaki y el clavecinista Ignacio Prego abren el festival con </w:t>
      </w:r>
      <w:r w:rsidRPr="00150414">
        <w:rPr>
          <w:rFonts w:ascii="Calibri Light" w:hAnsi="Calibri Light" w:cs="Calibri Light"/>
          <w:i/>
          <w:iCs/>
          <w:sz w:val="24"/>
          <w:szCs w:val="24"/>
        </w:rPr>
        <w:t>“</w:t>
      </w:r>
      <w:proofErr w:type="spellStart"/>
      <w:r w:rsidRPr="00150414">
        <w:rPr>
          <w:rFonts w:ascii="Calibri Light" w:hAnsi="Calibri Light" w:cs="Calibri Light"/>
          <w:i/>
          <w:iCs/>
          <w:sz w:val="24"/>
          <w:szCs w:val="24"/>
        </w:rPr>
        <w:t>All</w:t>
      </w:r>
      <w:proofErr w:type="spellEnd"/>
      <w:r w:rsidRPr="00150414">
        <w:rPr>
          <w:rFonts w:ascii="Calibri Light" w:hAnsi="Calibri Light" w:cs="Calibri Light"/>
          <w:i/>
          <w:iCs/>
          <w:sz w:val="24"/>
          <w:szCs w:val="24"/>
        </w:rPr>
        <w:t xml:space="preserve"> Bach (III)”</w:t>
      </w:r>
      <w:r w:rsidRPr="00150414">
        <w:rPr>
          <w:rFonts w:ascii="Calibri Light" w:hAnsi="Calibri Light" w:cs="Calibri Light"/>
          <w:sz w:val="24"/>
          <w:szCs w:val="24"/>
        </w:rPr>
        <w:t xml:space="preserve">, </w:t>
      </w:r>
      <w:r w:rsidR="00C428BD">
        <w:rPr>
          <w:rFonts w:ascii="Calibri Light" w:hAnsi="Calibri Light" w:cs="Calibri Light"/>
          <w:sz w:val="24"/>
          <w:szCs w:val="24"/>
        </w:rPr>
        <w:t>último</w:t>
      </w:r>
      <w:r w:rsidRPr="00150414">
        <w:rPr>
          <w:rFonts w:ascii="Calibri Light" w:hAnsi="Calibri Light" w:cs="Calibri Light"/>
          <w:sz w:val="24"/>
          <w:szCs w:val="24"/>
        </w:rPr>
        <w:t xml:space="preserve"> monográfico</w:t>
      </w:r>
      <w:r w:rsidR="00C428BD">
        <w:rPr>
          <w:rFonts w:ascii="Calibri Light" w:hAnsi="Calibri Light" w:cs="Calibri Light"/>
          <w:sz w:val="24"/>
          <w:szCs w:val="24"/>
        </w:rPr>
        <w:t xml:space="preserve"> de una serie de tres</w:t>
      </w:r>
      <w:r w:rsidRPr="00150414">
        <w:rPr>
          <w:rFonts w:ascii="Calibri Light" w:hAnsi="Calibri Light" w:cs="Calibri Light"/>
          <w:sz w:val="24"/>
          <w:szCs w:val="24"/>
        </w:rPr>
        <w:t xml:space="preserve"> dedicado a J. S. Bach </w:t>
      </w:r>
      <w:r w:rsidR="00CD5A72">
        <w:rPr>
          <w:rFonts w:ascii="Calibri Light" w:hAnsi="Calibri Light" w:cs="Calibri Light"/>
          <w:sz w:val="24"/>
          <w:szCs w:val="24"/>
        </w:rPr>
        <w:t>a</w:t>
      </w:r>
      <w:r w:rsidR="00671B35">
        <w:rPr>
          <w:rFonts w:ascii="Calibri Light" w:hAnsi="Calibri Light" w:cs="Calibri Light"/>
          <w:sz w:val="24"/>
          <w:szCs w:val="24"/>
        </w:rPr>
        <w:t xml:space="preserve"> la integral de</w:t>
      </w:r>
      <w:r w:rsidRPr="00150414">
        <w:rPr>
          <w:rFonts w:ascii="Calibri Light" w:hAnsi="Calibri Light" w:cs="Calibri Light"/>
          <w:sz w:val="24"/>
          <w:szCs w:val="24"/>
        </w:rPr>
        <w:t xml:space="preserve"> sus </w:t>
      </w:r>
      <w:r w:rsidRPr="00150414">
        <w:rPr>
          <w:rFonts w:ascii="Calibri Light" w:hAnsi="Calibri Light" w:cs="Calibri Light"/>
          <w:i/>
          <w:iCs/>
          <w:sz w:val="24"/>
          <w:szCs w:val="24"/>
        </w:rPr>
        <w:t>Sonatas para violín y clave obligado</w:t>
      </w:r>
      <w:r w:rsidR="00671B35">
        <w:rPr>
          <w:rFonts w:ascii="Calibri Light" w:hAnsi="Calibri Light" w:cs="Calibri Light"/>
          <w:i/>
          <w:iCs/>
          <w:sz w:val="24"/>
          <w:szCs w:val="24"/>
        </w:rPr>
        <w:t xml:space="preserve">. </w:t>
      </w:r>
      <w:r w:rsidR="00671B35">
        <w:rPr>
          <w:rFonts w:ascii="Calibri Light" w:hAnsi="Calibri Light" w:cs="Calibri Light"/>
          <w:sz w:val="24"/>
          <w:szCs w:val="24"/>
        </w:rPr>
        <w:t>En esta ocasión escucharemos</w:t>
      </w:r>
      <w:r w:rsidR="00463635">
        <w:rPr>
          <w:rFonts w:ascii="Calibri Light" w:hAnsi="Calibri Light" w:cs="Calibri Light"/>
          <w:sz w:val="24"/>
          <w:szCs w:val="24"/>
        </w:rPr>
        <w:t xml:space="preserve"> las sonatas</w:t>
      </w:r>
      <w:r w:rsidRPr="00150414">
        <w:rPr>
          <w:rFonts w:ascii="Calibri Light" w:hAnsi="Calibri Light" w:cs="Calibri Light"/>
          <w:i/>
          <w:iCs/>
          <w:sz w:val="24"/>
          <w:szCs w:val="24"/>
        </w:rPr>
        <w:t xml:space="preserve"> BWV 1016 y BWV 1018</w:t>
      </w:r>
      <w:r w:rsidRPr="00150414">
        <w:rPr>
          <w:rFonts w:ascii="Calibri Light" w:hAnsi="Calibri Light" w:cs="Calibri Light"/>
          <w:sz w:val="24"/>
          <w:szCs w:val="24"/>
        </w:rPr>
        <w:t xml:space="preserve">, la </w:t>
      </w:r>
      <w:r w:rsidRPr="00150414">
        <w:rPr>
          <w:rFonts w:ascii="Calibri Light" w:hAnsi="Calibri Light" w:cs="Calibri Light"/>
          <w:i/>
          <w:iCs/>
          <w:sz w:val="24"/>
          <w:szCs w:val="24"/>
        </w:rPr>
        <w:t>Partita n.º 2 para violín solo BWV 1004</w:t>
      </w:r>
      <w:r w:rsidRPr="00150414">
        <w:rPr>
          <w:rFonts w:ascii="Calibri Light" w:hAnsi="Calibri Light" w:cs="Calibri Light"/>
          <w:sz w:val="24"/>
          <w:szCs w:val="24"/>
        </w:rPr>
        <w:t xml:space="preserve"> y la </w:t>
      </w:r>
      <w:r w:rsidRPr="00150414">
        <w:rPr>
          <w:rFonts w:ascii="Calibri Light" w:hAnsi="Calibri Light" w:cs="Calibri Light"/>
          <w:i/>
          <w:iCs/>
          <w:sz w:val="24"/>
          <w:szCs w:val="24"/>
        </w:rPr>
        <w:t>Suite Francesa n.º 5 BWV 816</w:t>
      </w:r>
      <w:r w:rsidRPr="00150414">
        <w:rPr>
          <w:rFonts w:ascii="Calibri Light" w:hAnsi="Calibri Light" w:cs="Calibri Light"/>
          <w:sz w:val="24"/>
          <w:szCs w:val="24"/>
        </w:rPr>
        <w:t>.</w:t>
      </w:r>
    </w:p>
    <w:p w14:paraId="22A93E8E" w14:textId="77777777" w:rsidR="006619D1" w:rsidRPr="00150414" w:rsidRDefault="006619D1" w:rsidP="00273A98">
      <w:pPr>
        <w:numPr>
          <w:ilvl w:val="0"/>
          <w:numId w:val="1"/>
        </w:numPr>
        <w:jc w:val="both"/>
        <w:rPr>
          <w:rFonts w:ascii="Calibri Light" w:hAnsi="Calibri Light" w:cs="Calibri Light"/>
          <w:sz w:val="24"/>
          <w:szCs w:val="24"/>
        </w:rPr>
      </w:pPr>
      <w:r w:rsidRPr="00150414">
        <w:rPr>
          <w:rFonts w:ascii="Calibri Light" w:hAnsi="Calibri Light" w:cs="Calibri Light"/>
          <w:b/>
          <w:bCs/>
          <w:sz w:val="24"/>
          <w:szCs w:val="24"/>
        </w:rPr>
        <w:t xml:space="preserve">La </w:t>
      </w:r>
      <w:proofErr w:type="spellStart"/>
      <w:r w:rsidRPr="00150414">
        <w:rPr>
          <w:rFonts w:ascii="Calibri Light" w:hAnsi="Calibri Light" w:cs="Calibri Light"/>
          <w:b/>
          <w:bCs/>
          <w:sz w:val="24"/>
          <w:szCs w:val="24"/>
        </w:rPr>
        <w:t>Violondrina</w:t>
      </w:r>
      <w:proofErr w:type="spellEnd"/>
      <w:r w:rsidRPr="00150414">
        <w:rPr>
          <w:rFonts w:ascii="Calibri Light" w:hAnsi="Calibri Light" w:cs="Calibri Light"/>
          <w:b/>
          <w:bCs/>
          <w:sz w:val="24"/>
          <w:szCs w:val="24"/>
        </w:rPr>
        <w:t xml:space="preserve"> (18 de octubre - Ateneo de Madrid)</w:t>
      </w:r>
      <w:r w:rsidRPr="00150414">
        <w:rPr>
          <w:rFonts w:ascii="Calibri Light" w:hAnsi="Calibri Light" w:cs="Calibri Light"/>
          <w:sz w:val="24"/>
          <w:szCs w:val="24"/>
        </w:rPr>
        <w:t xml:space="preserve">: En </w:t>
      </w:r>
      <w:r w:rsidRPr="00150414">
        <w:rPr>
          <w:rFonts w:ascii="Calibri Light" w:hAnsi="Calibri Light" w:cs="Calibri Light"/>
          <w:i/>
          <w:iCs/>
          <w:sz w:val="24"/>
          <w:szCs w:val="24"/>
        </w:rPr>
        <w:t>“</w:t>
      </w:r>
      <w:proofErr w:type="spellStart"/>
      <w:r w:rsidRPr="00150414">
        <w:rPr>
          <w:rFonts w:ascii="Calibri Light" w:hAnsi="Calibri Light" w:cs="Calibri Light"/>
          <w:i/>
          <w:iCs/>
          <w:sz w:val="24"/>
          <w:szCs w:val="24"/>
        </w:rPr>
        <w:t>Enfin</w:t>
      </w:r>
      <w:proofErr w:type="spellEnd"/>
      <w:r w:rsidRPr="00150414">
        <w:rPr>
          <w:rFonts w:ascii="Calibri Light" w:hAnsi="Calibri Light" w:cs="Calibri Light"/>
          <w:i/>
          <w:iCs/>
          <w:sz w:val="24"/>
          <w:szCs w:val="24"/>
        </w:rPr>
        <w:t xml:space="preserve"> </w:t>
      </w:r>
      <w:proofErr w:type="spellStart"/>
      <w:r w:rsidRPr="00150414">
        <w:rPr>
          <w:rFonts w:ascii="Calibri Light" w:hAnsi="Calibri Light" w:cs="Calibri Light"/>
          <w:i/>
          <w:iCs/>
          <w:sz w:val="24"/>
          <w:szCs w:val="24"/>
        </w:rPr>
        <w:t>l’amour</w:t>
      </w:r>
      <w:proofErr w:type="spellEnd"/>
      <w:r w:rsidRPr="00150414">
        <w:rPr>
          <w:rFonts w:ascii="Calibri Light" w:hAnsi="Calibri Light" w:cs="Calibri Light"/>
          <w:i/>
          <w:iCs/>
          <w:sz w:val="24"/>
          <w:szCs w:val="24"/>
        </w:rPr>
        <w:t>”</w:t>
      </w:r>
      <w:r w:rsidRPr="00150414">
        <w:rPr>
          <w:rFonts w:ascii="Calibri Light" w:hAnsi="Calibri Light" w:cs="Calibri Light"/>
          <w:sz w:val="24"/>
          <w:szCs w:val="24"/>
        </w:rPr>
        <w:t xml:space="preserve">, la formación plantea un refinado recorrido por los salones parisinos del Barroco francés (1700-1740) a través de la poesía y el afecto amoroso, entrelazando obras </w:t>
      </w:r>
      <w:r w:rsidRPr="00150414">
        <w:rPr>
          <w:rFonts w:ascii="Calibri Light" w:hAnsi="Calibri Light" w:cs="Calibri Light"/>
          <w:sz w:val="24"/>
          <w:szCs w:val="24"/>
        </w:rPr>
        <w:lastRenderedPageBreak/>
        <w:t xml:space="preserve">vocales e instrumentales de François Couperin, Jean-Philippe Rameau, </w:t>
      </w:r>
      <w:proofErr w:type="spellStart"/>
      <w:r w:rsidRPr="00150414">
        <w:rPr>
          <w:rFonts w:ascii="Calibri Light" w:hAnsi="Calibri Light" w:cs="Calibri Light"/>
          <w:sz w:val="24"/>
          <w:szCs w:val="24"/>
        </w:rPr>
        <w:t>Marin</w:t>
      </w:r>
      <w:proofErr w:type="spellEnd"/>
      <w:r w:rsidRPr="00150414">
        <w:rPr>
          <w:rFonts w:ascii="Calibri Light" w:hAnsi="Calibri Light" w:cs="Calibri Light"/>
          <w:sz w:val="24"/>
          <w:szCs w:val="24"/>
        </w:rPr>
        <w:t xml:space="preserve"> Marais, Michel P. de </w:t>
      </w:r>
      <w:proofErr w:type="spellStart"/>
      <w:r w:rsidRPr="00150414">
        <w:rPr>
          <w:rFonts w:ascii="Calibri Light" w:hAnsi="Calibri Light" w:cs="Calibri Light"/>
          <w:sz w:val="24"/>
          <w:szCs w:val="24"/>
        </w:rPr>
        <w:t>Montéclair</w:t>
      </w:r>
      <w:proofErr w:type="spellEnd"/>
      <w:r w:rsidRPr="00150414">
        <w:rPr>
          <w:rFonts w:ascii="Calibri Light" w:hAnsi="Calibri Light" w:cs="Calibri Light"/>
          <w:sz w:val="24"/>
          <w:szCs w:val="24"/>
        </w:rPr>
        <w:t xml:space="preserve"> y Marc-Antoine Charpentier.</w:t>
      </w:r>
    </w:p>
    <w:p w14:paraId="51D18F4C" w14:textId="77777777" w:rsidR="006619D1" w:rsidRPr="00150414" w:rsidRDefault="006619D1" w:rsidP="00273A98">
      <w:pPr>
        <w:numPr>
          <w:ilvl w:val="0"/>
          <w:numId w:val="1"/>
        </w:numPr>
        <w:jc w:val="both"/>
        <w:rPr>
          <w:rFonts w:ascii="Calibri Light" w:hAnsi="Calibri Light" w:cs="Calibri Light"/>
          <w:sz w:val="24"/>
          <w:szCs w:val="24"/>
        </w:rPr>
      </w:pPr>
      <w:proofErr w:type="gramStart"/>
      <w:r w:rsidRPr="00150414">
        <w:rPr>
          <w:rFonts w:ascii="Calibri Light" w:hAnsi="Calibri Light" w:cs="Calibri Light"/>
          <w:b/>
          <w:bCs/>
          <w:sz w:val="24"/>
          <w:szCs w:val="24"/>
        </w:rPr>
        <w:t>Crossover</w:t>
      </w:r>
      <w:proofErr w:type="gramEnd"/>
      <w:r w:rsidRPr="00150414">
        <w:rPr>
          <w:rFonts w:ascii="Calibri Light" w:hAnsi="Calibri Light" w:cs="Calibri Light"/>
          <w:b/>
          <w:bCs/>
          <w:sz w:val="24"/>
          <w:szCs w:val="24"/>
        </w:rPr>
        <w:t xml:space="preserve"> (24 de octubre - Ateneo de Madrid)</w:t>
      </w:r>
      <w:r w:rsidRPr="00150414">
        <w:rPr>
          <w:rFonts w:ascii="Calibri Light" w:hAnsi="Calibri Light" w:cs="Calibri Light"/>
          <w:sz w:val="24"/>
          <w:szCs w:val="24"/>
        </w:rPr>
        <w:t xml:space="preserve">: Bajo la dirección de Rodrigo Guerrero, este laboratorio sonoro presenta su programa homónimo </w:t>
      </w:r>
      <w:r w:rsidRPr="00150414">
        <w:rPr>
          <w:rFonts w:ascii="Calibri Light" w:hAnsi="Calibri Light" w:cs="Calibri Light"/>
          <w:i/>
          <w:iCs/>
          <w:sz w:val="24"/>
          <w:szCs w:val="24"/>
        </w:rPr>
        <w:t>“</w:t>
      </w:r>
      <w:proofErr w:type="gramStart"/>
      <w:r w:rsidRPr="00150414">
        <w:rPr>
          <w:rFonts w:ascii="Calibri Light" w:hAnsi="Calibri Light" w:cs="Calibri Light"/>
          <w:i/>
          <w:iCs/>
          <w:sz w:val="24"/>
          <w:szCs w:val="24"/>
        </w:rPr>
        <w:t>Crossover</w:t>
      </w:r>
      <w:proofErr w:type="gramEnd"/>
      <w:r w:rsidRPr="00150414">
        <w:rPr>
          <w:rFonts w:ascii="Calibri Light" w:hAnsi="Calibri Light" w:cs="Calibri Light"/>
          <w:i/>
          <w:iCs/>
          <w:sz w:val="24"/>
          <w:szCs w:val="24"/>
        </w:rPr>
        <w:t>”</w:t>
      </w:r>
      <w:r w:rsidRPr="00150414">
        <w:rPr>
          <w:rFonts w:ascii="Calibri Light" w:hAnsi="Calibri Light" w:cs="Calibri Light"/>
          <w:sz w:val="24"/>
          <w:szCs w:val="24"/>
        </w:rPr>
        <w:t xml:space="preserve">, explorando los límites entre la música antigua y la creación contemporánea mediante relecturas y diálogos impredecibles entre obras de </w:t>
      </w:r>
      <w:proofErr w:type="spellStart"/>
      <w:r w:rsidRPr="00150414">
        <w:rPr>
          <w:rFonts w:ascii="Calibri Light" w:hAnsi="Calibri Light" w:cs="Calibri Light"/>
          <w:sz w:val="24"/>
          <w:szCs w:val="24"/>
        </w:rPr>
        <w:t>Arcadelt</w:t>
      </w:r>
      <w:proofErr w:type="spellEnd"/>
      <w:r w:rsidRPr="00150414">
        <w:rPr>
          <w:rFonts w:ascii="Calibri Light" w:hAnsi="Calibri Light" w:cs="Calibri Light"/>
          <w:sz w:val="24"/>
          <w:szCs w:val="24"/>
        </w:rPr>
        <w:t>, Dowland, Monteverdi, Purcell, J. S. Bach, Debussy o Mussorgsky.</w:t>
      </w:r>
    </w:p>
    <w:p w14:paraId="6F733BE9" w14:textId="77777777" w:rsidR="006619D1" w:rsidRPr="00150414" w:rsidRDefault="006619D1" w:rsidP="00273A98">
      <w:pPr>
        <w:numPr>
          <w:ilvl w:val="0"/>
          <w:numId w:val="1"/>
        </w:numPr>
        <w:jc w:val="both"/>
        <w:rPr>
          <w:rFonts w:ascii="Calibri Light" w:hAnsi="Calibri Light" w:cs="Calibri Light"/>
          <w:sz w:val="24"/>
          <w:szCs w:val="24"/>
        </w:rPr>
      </w:pPr>
      <w:r w:rsidRPr="00150414">
        <w:rPr>
          <w:rFonts w:ascii="Calibri Light" w:hAnsi="Calibri Light" w:cs="Calibri Light"/>
          <w:b/>
          <w:bCs/>
          <w:sz w:val="24"/>
          <w:szCs w:val="24"/>
        </w:rPr>
        <w:t xml:space="preserve">The </w:t>
      </w:r>
      <w:proofErr w:type="spellStart"/>
      <w:r w:rsidRPr="00150414">
        <w:rPr>
          <w:rFonts w:ascii="Calibri Light" w:hAnsi="Calibri Light" w:cs="Calibri Light"/>
          <w:b/>
          <w:bCs/>
          <w:sz w:val="24"/>
          <w:szCs w:val="24"/>
        </w:rPr>
        <w:t>Ministers</w:t>
      </w:r>
      <w:proofErr w:type="spellEnd"/>
      <w:r w:rsidRPr="00150414">
        <w:rPr>
          <w:rFonts w:ascii="Calibri Light" w:hAnsi="Calibri Light" w:cs="Calibri Light"/>
          <w:b/>
          <w:bCs/>
          <w:sz w:val="24"/>
          <w:szCs w:val="24"/>
        </w:rPr>
        <w:t xml:space="preserve"> </w:t>
      </w:r>
      <w:proofErr w:type="spellStart"/>
      <w:r w:rsidRPr="00150414">
        <w:rPr>
          <w:rFonts w:ascii="Calibri Light" w:hAnsi="Calibri Light" w:cs="Calibri Light"/>
          <w:b/>
          <w:bCs/>
          <w:sz w:val="24"/>
          <w:szCs w:val="24"/>
        </w:rPr>
        <w:t>of</w:t>
      </w:r>
      <w:proofErr w:type="spellEnd"/>
      <w:r w:rsidRPr="00150414">
        <w:rPr>
          <w:rFonts w:ascii="Calibri Light" w:hAnsi="Calibri Light" w:cs="Calibri Light"/>
          <w:b/>
          <w:bCs/>
          <w:sz w:val="24"/>
          <w:szCs w:val="24"/>
        </w:rPr>
        <w:t xml:space="preserve"> </w:t>
      </w:r>
      <w:proofErr w:type="spellStart"/>
      <w:r w:rsidRPr="00150414">
        <w:rPr>
          <w:rFonts w:ascii="Calibri Light" w:hAnsi="Calibri Light" w:cs="Calibri Light"/>
          <w:b/>
          <w:bCs/>
          <w:sz w:val="24"/>
          <w:szCs w:val="24"/>
        </w:rPr>
        <w:t>Pastime</w:t>
      </w:r>
      <w:proofErr w:type="spellEnd"/>
      <w:r w:rsidRPr="00150414">
        <w:rPr>
          <w:rFonts w:ascii="Calibri Light" w:hAnsi="Calibri Light" w:cs="Calibri Light"/>
          <w:b/>
          <w:bCs/>
          <w:sz w:val="24"/>
          <w:szCs w:val="24"/>
        </w:rPr>
        <w:t xml:space="preserve"> (25 de octubre - Ateneo de Madrid)</w:t>
      </w:r>
      <w:r w:rsidRPr="00150414">
        <w:rPr>
          <w:rFonts w:ascii="Calibri Light" w:hAnsi="Calibri Light" w:cs="Calibri Light"/>
          <w:sz w:val="24"/>
          <w:szCs w:val="24"/>
        </w:rPr>
        <w:t xml:space="preserve">: Con </w:t>
      </w:r>
      <w:r w:rsidRPr="00150414">
        <w:rPr>
          <w:rFonts w:ascii="Calibri Light" w:hAnsi="Calibri Light" w:cs="Calibri Light"/>
          <w:i/>
          <w:iCs/>
          <w:sz w:val="24"/>
          <w:szCs w:val="24"/>
        </w:rPr>
        <w:t>“Intemperie”</w:t>
      </w:r>
      <w:r w:rsidRPr="00150414">
        <w:rPr>
          <w:rFonts w:ascii="Calibri Light" w:hAnsi="Calibri Light" w:cs="Calibri Light"/>
          <w:sz w:val="24"/>
          <w:szCs w:val="24"/>
        </w:rPr>
        <w:t xml:space="preserve">, la joven y galardonada agrupación europea sumerge al oyente en las expresiones sonoras de la naturaleza y las estaciones del año a través del consort de violines, contraponiendo las visiones barrocas de Antonio Vivaldi (con </w:t>
      </w:r>
      <w:r w:rsidRPr="00150414">
        <w:rPr>
          <w:rFonts w:ascii="Calibri Light" w:hAnsi="Calibri Light" w:cs="Calibri Light"/>
          <w:i/>
          <w:iCs/>
          <w:sz w:val="24"/>
          <w:szCs w:val="24"/>
        </w:rPr>
        <w:t>El Verano</w:t>
      </w:r>
      <w:r w:rsidRPr="00150414">
        <w:rPr>
          <w:rFonts w:ascii="Calibri Light" w:hAnsi="Calibri Light" w:cs="Calibri Light"/>
          <w:sz w:val="24"/>
          <w:szCs w:val="24"/>
        </w:rPr>
        <w:t xml:space="preserve"> y </w:t>
      </w:r>
      <w:r w:rsidRPr="00150414">
        <w:rPr>
          <w:rFonts w:ascii="Calibri Light" w:hAnsi="Calibri Light" w:cs="Calibri Light"/>
          <w:i/>
          <w:iCs/>
          <w:sz w:val="24"/>
          <w:szCs w:val="24"/>
        </w:rPr>
        <w:t>El Otoño</w:t>
      </w:r>
      <w:r w:rsidRPr="00150414">
        <w:rPr>
          <w:rFonts w:ascii="Calibri Light" w:hAnsi="Calibri Light" w:cs="Calibri Light"/>
          <w:sz w:val="24"/>
          <w:szCs w:val="24"/>
        </w:rPr>
        <w:t>) y Giovanni Antonio Guido con obras de Marini, Uccellini y Oswald.</w:t>
      </w:r>
    </w:p>
    <w:p w14:paraId="32CE49AA" w14:textId="77777777" w:rsidR="006619D1" w:rsidRPr="00150414" w:rsidRDefault="006619D1" w:rsidP="00273A98">
      <w:pPr>
        <w:numPr>
          <w:ilvl w:val="0"/>
          <w:numId w:val="1"/>
        </w:numPr>
        <w:jc w:val="both"/>
        <w:rPr>
          <w:rFonts w:ascii="Calibri Light" w:hAnsi="Calibri Light" w:cs="Calibri Light"/>
          <w:sz w:val="24"/>
          <w:szCs w:val="24"/>
        </w:rPr>
      </w:pPr>
      <w:r w:rsidRPr="00150414">
        <w:rPr>
          <w:rFonts w:ascii="Calibri Light" w:hAnsi="Calibri Light" w:cs="Calibri Light"/>
          <w:b/>
          <w:bCs/>
          <w:sz w:val="24"/>
          <w:szCs w:val="24"/>
        </w:rPr>
        <w:t>Delirivm Musica (7 de noviembre - Auditorio Municipal Adolfo Suárez de Tres Cantos)</w:t>
      </w:r>
      <w:r w:rsidRPr="00150414">
        <w:rPr>
          <w:rFonts w:ascii="Calibri Light" w:hAnsi="Calibri Light" w:cs="Calibri Light"/>
          <w:sz w:val="24"/>
          <w:szCs w:val="24"/>
        </w:rPr>
        <w:t xml:space="preserve">: La emblemática formación dirigida por Juan Portilla clausura el festival con </w:t>
      </w:r>
      <w:r w:rsidRPr="00150414">
        <w:rPr>
          <w:rFonts w:ascii="Calibri Light" w:hAnsi="Calibri Light" w:cs="Calibri Light"/>
          <w:i/>
          <w:iCs/>
          <w:sz w:val="24"/>
          <w:szCs w:val="24"/>
        </w:rPr>
        <w:t xml:space="preserve">“Handel </w:t>
      </w:r>
      <w:proofErr w:type="spellStart"/>
      <w:r w:rsidRPr="00150414">
        <w:rPr>
          <w:rFonts w:ascii="Calibri Light" w:hAnsi="Calibri Light" w:cs="Calibri Light"/>
          <w:i/>
          <w:iCs/>
          <w:sz w:val="24"/>
          <w:szCs w:val="24"/>
        </w:rPr>
        <w:t>All'Italiana</w:t>
      </w:r>
      <w:proofErr w:type="spellEnd"/>
      <w:r w:rsidRPr="00150414">
        <w:rPr>
          <w:rFonts w:ascii="Calibri Light" w:hAnsi="Calibri Light" w:cs="Calibri Light"/>
          <w:i/>
          <w:iCs/>
          <w:sz w:val="24"/>
          <w:szCs w:val="24"/>
        </w:rPr>
        <w:t xml:space="preserve">. Sonatas da </w:t>
      </w:r>
      <w:proofErr w:type="spellStart"/>
      <w:r w:rsidRPr="00150414">
        <w:rPr>
          <w:rFonts w:ascii="Calibri Light" w:hAnsi="Calibri Light" w:cs="Calibri Light"/>
          <w:i/>
          <w:iCs/>
          <w:sz w:val="24"/>
          <w:szCs w:val="24"/>
        </w:rPr>
        <w:t>chiesa</w:t>
      </w:r>
      <w:proofErr w:type="spellEnd"/>
      <w:r w:rsidRPr="00150414">
        <w:rPr>
          <w:rFonts w:ascii="Calibri Light" w:hAnsi="Calibri Light" w:cs="Calibri Light"/>
          <w:i/>
          <w:iCs/>
          <w:sz w:val="24"/>
          <w:szCs w:val="24"/>
        </w:rPr>
        <w:t>”</w:t>
      </w:r>
      <w:r w:rsidRPr="00150414">
        <w:rPr>
          <w:rFonts w:ascii="Calibri Light" w:hAnsi="Calibri Light" w:cs="Calibri Light"/>
          <w:sz w:val="24"/>
          <w:szCs w:val="24"/>
        </w:rPr>
        <w:t>, un viaje por las sonatas a trío y a solo (</w:t>
      </w:r>
      <w:proofErr w:type="spellStart"/>
      <w:r w:rsidRPr="00150414">
        <w:rPr>
          <w:rFonts w:ascii="Calibri Light" w:hAnsi="Calibri Light" w:cs="Calibri Light"/>
          <w:sz w:val="24"/>
          <w:szCs w:val="24"/>
        </w:rPr>
        <w:t>Op</w:t>
      </w:r>
      <w:proofErr w:type="spellEnd"/>
      <w:r w:rsidRPr="00150414">
        <w:rPr>
          <w:rFonts w:ascii="Calibri Light" w:hAnsi="Calibri Light" w:cs="Calibri Light"/>
          <w:sz w:val="24"/>
          <w:szCs w:val="24"/>
        </w:rPr>
        <w:t xml:space="preserve">. 1, </w:t>
      </w:r>
      <w:proofErr w:type="spellStart"/>
      <w:r w:rsidRPr="00150414">
        <w:rPr>
          <w:rFonts w:ascii="Calibri Light" w:hAnsi="Calibri Light" w:cs="Calibri Light"/>
          <w:sz w:val="24"/>
          <w:szCs w:val="24"/>
        </w:rPr>
        <w:t>Op</w:t>
      </w:r>
      <w:proofErr w:type="spellEnd"/>
      <w:r w:rsidRPr="00150414">
        <w:rPr>
          <w:rFonts w:ascii="Calibri Light" w:hAnsi="Calibri Light" w:cs="Calibri Light"/>
          <w:sz w:val="24"/>
          <w:szCs w:val="24"/>
        </w:rPr>
        <w:t xml:space="preserve">. 2 y </w:t>
      </w:r>
      <w:proofErr w:type="spellStart"/>
      <w:r w:rsidRPr="00150414">
        <w:rPr>
          <w:rFonts w:ascii="Calibri Light" w:hAnsi="Calibri Light" w:cs="Calibri Light"/>
          <w:sz w:val="24"/>
          <w:szCs w:val="24"/>
        </w:rPr>
        <w:t>Op</w:t>
      </w:r>
      <w:proofErr w:type="spellEnd"/>
      <w:r w:rsidRPr="00150414">
        <w:rPr>
          <w:rFonts w:ascii="Calibri Light" w:hAnsi="Calibri Light" w:cs="Calibri Light"/>
          <w:sz w:val="24"/>
          <w:szCs w:val="24"/>
        </w:rPr>
        <w:t xml:space="preserve">. 5) de G. F. Handel compuestas bajo la impronta de su viaje a Italia y la influencia de Corelli, Vivaldi y los grandes maestros del </w:t>
      </w:r>
      <w:proofErr w:type="spellStart"/>
      <w:r w:rsidRPr="00150414">
        <w:rPr>
          <w:rFonts w:ascii="Calibri Light" w:hAnsi="Calibri Light" w:cs="Calibri Light"/>
          <w:i/>
          <w:iCs/>
          <w:sz w:val="24"/>
          <w:szCs w:val="24"/>
        </w:rPr>
        <w:t>stile</w:t>
      </w:r>
      <w:proofErr w:type="spellEnd"/>
      <w:r w:rsidRPr="00150414">
        <w:rPr>
          <w:rFonts w:ascii="Calibri Light" w:hAnsi="Calibri Light" w:cs="Calibri Light"/>
          <w:i/>
          <w:iCs/>
          <w:sz w:val="24"/>
          <w:szCs w:val="24"/>
        </w:rPr>
        <w:t xml:space="preserve"> moderno</w:t>
      </w:r>
      <w:r w:rsidRPr="00150414">
        <w:rPr>
          <w:rFonts w:ascii="Calibri Light" w:hAnsi="Calibri Light" w:cs="Calibri Light"/>
          <w:sz w:val="24"/>
          <w:szCs w:val="24"/>
        </w:rPr>
        <w:t>.</w:t>
      </w:r>
    </w:p>
    <w:p w14:paraId="2EECC784" w14:textId="38FE5018" w:rsidR="006619D1" w:rsidRDefault="00F11DF8" w:rsidP="00273A98">
      <w:pPr>
        <w:jc w:val="both"/>
        <w:rPr>
          <w:rFonts w:ascii="Calibri Light" w:hAnsi="Calibri Light" w:cs="Calibri Light"/>
          <w:sz w:val="24"/>
          <w:szCs w:val="24"/>
        </w:rPr>
      </w:pPr>
      <w:r w:rsidRPr="00F11DF8">
        <w:rPr>
          <w:rFonts w:ascii="Calibri Light" w:hAnsi="Calibri Light" w:cs="Calibri Light"/>
          <w:noProof/>
          <w:sz w:val="24"/>
          <w:szCs w:val="24"/>
        </w:rPr>
        <mc:AlternateContent>
          <mc:Choice Requires="wps">
            <w:drawing>
              <wp:anchor distT="45720" distB="45720" distL="114300" distR="114300" simplePos="0" relativeHeight="251669504" behindDoc="0" locked="0" layoutInCell="1" allowOverlap="1" wp14:anchorId="0F538077" wp14:editId="0727F203">
                <wp:simplePos x="0" y="0"/>
                <wp:positionH relativeFrom="column">
                  <wp:posOffset>-66675</wp:posOffset>
                </wp:positionH>
                <wp:positionV relativeFrom="paragraph">
                  <wp:posOffset>3982720</wp:posOffset>
                </wp:positionV>
                <wp:extent cx="1287780" cy="320040"/>
                <wp:effectExtent l="0" t="0" r="0" b="38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320040"/>
                        </a:xfrm>
                        <a:prstGeom prst="rect">
                          <a:avLst/>
                        </a:prstGeom>
                        <a:noFill/>
                        <a:ln w="9525">
                          <a:noFill/>
                          <a:miter lim="800000"/>
                          <a:headEnd/>
                          <a:tailEnd/>
                        </a:ln>
                      </wps:spPr>
                      <wps:txbx>
                        <w:txbxContent>
                          <w:p w14:paraId="2300F834" w14:textId="1EE086A8" w:rsidR="00F11DF8" w:rsidRPr="00F970AB" w:rsidRDefault="00064670">
                            <w:pPr>
                              <w:rPr>
                                <w:color w:val="FFFFFF" w:themeColor="background1"/>
                                <w:sz w:val="16"/>
                                <w:szCs w:val="16"/>
                              </w:rPr>
                            </w:pPr>
                            <w:r w:rsidRPr="00F970AB">
                              <w:rPr>
                                <w:color w:val="FFFFFF" w:themeColor="background1"/>
                                <w:sz w:val="16"/>
                                <w:szCs w:val="16"/>
                              </w:rPr>
                              <w:t>© Samuel Pereira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38077" id="_x0000_s1028" type="#_x0000_t202" style="position:absolute;left:0;text-align:left;margin-left:-5.25pt;margin-top:313.6pt;width:101.4pt;height:25.2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" filled="f" stroked="f">
                <v:textbox>
                  <w:txbxContent>
                    <w:p w14:paraId="2300F834" w14:textId="1EE086A8" w:rsidR="00F11DF8" w:rsidRPr="00F970AB" w:rsidRDefault="00064670">
                      <w:pPr>
                        <w:rPr>
                          <w:color w:val="FFFFFF" w:themeColor="background1"/>
                          <w:sz w:val="16"/>
                          <w:szCs w:val="16"/>
                        </w:rPr>
                      </w:pPr>
                      <w:r w:rsidRPr="00F970AB">
                        <w:rPr>
                          <w:color w:val="FFFFFF" w:themeColor="background1"/>
                          <w:sz w:val="16"/>
                          <w:szCs w:val="16"/>
                        </w:rPr>
                        <w:t>© Samuel Pereira</w:t>
                      </w:r>
                    </w:p>
                  </w:txbxContent>
                </v:textbox>
              </v:shape>
            </w:pict>
          </mc:Fallback>
        </mc:AlternateContent>
      </w:r>
      <w:r w:rsidR="006619D1" w:rsidRPr="00150414">
        <w:rPr>
          <w:rFonts w:ascii="Calibri Light" w:hAnsi="Calibri Light" w:cs="Calibri Light"/>
          <w:sz w:val="24"/>
          <w:szCs w:val="24"/>
        </w:rPr>
        <w:t xml:space="preserve">Toda la información sobre el festival, actividades paralelas y la compra de entradas está disponible en </w:t>
      </w:r>
      <w:hyperlink r:id="rId8" w:tgtFrame="_blank" w:history="1">
        <w:r w:rsidR="006619D1" w:rsidRPr="00150414">
          <w:rPr>
            <w:rStyle w:val="Hipervnculo"/>
            <w:rFonts w:ascii="Calibri Light" w:hAnsi="Calibri Light" w:cs="Calibri Light"/>
            <w:b/>
            <w:bCs/>
            <w:sz w:val="24"/>
            <w:szCs w:val="24"/>
          </w:rPr>
          <w:t>www.silvadesirenas.com</w:t>
        </w:r>
      </w:hyperlink>
      <w:r w:rsidR="006619D1" w:rsidRPr="00150414">
        <w:rPr>
          <w:rFonts w:ascii="Calibri Light" w:hAnsi="Calibri Light" w:cs="Calibri Light"/>
          <w:sz w:val="24"/>
          <w:szCs w:val="24"/>
        </w:rPr>
        <w:t xml:space="preserve">. </w:t>
      </w:r>
    </w:p>
    <w:p w14:paraId="4C338B32" w14:textId="103E7484" w:rsidR="00CB26F3" w:rsidRPr="00150414" w:rsidRDefault="00CB26F3" w:rsidP="00273A98">
      <w:pPr>
        <w:jc w:val="both"/>
        <w:rPr>
          <w:rFonts w:ascii="Calibri Light" w:hAnsi="Calibri Light" w:cs="Calibri Light"/>
          <w:sz w:val="24"/>
          <w:szCs w:val="24"/>
        </w:rPr>
      </w:pPr>
      <w:r>
        <w:rPr>
          <w:rFonts w:ascii="Calibri Light" w:hAnsi="Calibri Light" w:cs="Calibri Light"/>
          <w:noProof/>
          <w:sz w:val="24"/>
          <w:szCs w:val="24"/>
        </w:rPr>
        <w:drawing>
          <wp:anchor distT="0" distB="0" distL="114300" distR="114300" simplePos="0" relativeHeight="251667456" behindDoc="0" locked="0" layoutInCell="1" allowOverlap="1" wp14:anchorId="4708B801" wp14:editId="78F26C0C">
            <wp:simplePos x="0" y="0"/>
            <wp:positionH relativeFrom="column">
              <wp:posOffset>1905</wp:posOffset>
            </wp:positionH>
            <wp:positionV relativeFrom="paragraph">
              <wp:posOffset>-2540</wp:posOffset>
            </wp:positionV>
            <wp:extent cx="5400040" cy="3687445"/>
            <wp:effectExtent l="0" t="0" r="0" b="8255"/>
            <wp:wrapTopAndBottom/>
            <wp:docPr id="12261821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182182" name="Imagen 122618218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687445"/>
                    </a:xfrm>
                    <a:prstGeom prst="rect">
                      <a:avLst/>
                    </a:prstGeom>
                  </pic:spPr>
                </pic:pic>
              </a:graphicData>
            </a:graphic>
          </wp:anchor>
        </w:drawing>
      </w:r>
    </w:p>
    <w:p w14:paraId="3A1E0438" w14:textId="4A5187C6" w:rsidR="00491803" w:rsidRPr="00150414" w:rsidRDefault="00491803" w:rsidP="00273A98">
      <w:pPr>
        <w:jc w:val="both"/>
        <w:rPr>
          <w:rFonts w:ascii="Calibri Light" w:hAnsi="Calibri Light" w:cs="Calibri Light"/>
          <w:i/>
          <w:iCs/>
          <w:sz w:val="24"/>
          <w:szCs w:val="24"/>
        </w:rPr>
      </w:pPr>
      <w:r w:rsidRPr="00150414">
        <w:rPr>
          <w:rFonts w:ascii="Calibri Light" w:hAnsi="Calibri Light" w:cs="Calibri Light"/>
          <w:i/>
          <w:iCs/>
          <w:sz w:val="24"/>
          <w:szCs w:val="24"/>
        </w:rPr>
        <w:t xml:space="preserve">“La cultura —la música, la poesía, el teatro— es un pilar fundamental en nuestra sociedad. En «Silva de Sirenas» llevamos once años trabajando con el compromiso de investigar y </w:t>
      </w:r>
      <w:r w:rsidRPr="00150414">
        <w:rPr>
          <w:rFonts w:ascii="Calibri Light" w:hAnsi="Calibri Light" w:cs="Calibri Light"/>
          <w:i/>
          <w:iCs/>
          <w:sz w:val="24"/>
          <w:szCs w:val="24"/>
        </w:rPr>
        <w:lastRenderedPageBreak/>
        <w:t xml:space="preserve">acercar nuestro patrimonio musical a todo tipo de públicos, haciéndoles partícipes de </w:t>
      </w:r>
      <w:r w:rsidR="008C6A24">
        <w:rPr>
          <w:rFonts w:ascii="Calibri Light" w:hAnsi="Calibri Light" w:cs="Calibri Light"/>
          <w:i/>
          <w:iCs/>
          <w:sz w:val="24"/>
          <w:szCs w:val="24"/>
        </w:rPr>
        <w:t>nuestros</w:t>
      </w:r>
      <w:r w:rsidRPr="00150414">
        <w:rPr>
          <w:rFonts w:ascii="Calibri Light" w:hAnsi="Calibri Light" w:cs="Calibri Light"/>
          <w:i/>
          <w:iCs/>
          <w:sz w:val="24"/>
          <w:szCs w:val="24"/>
        </w:rPr>
        <w:t xml:space="preserve"> tesoros culturales.</w:t>
      </w:r>
    </w:p>
    <w:p w14:paraId="2C94994F" w14:textId="6BE16A31" w:rsidR="00491803" w:rsidRPr="00150414" w:rsidRDefault="00491803" w:rsidP="00273A98">
      <w:pPr>
        <w:jc w:val="both"/>
        <w:rPr>
          <w:rFonts w:ascii="Calibri Light" w:hAnsi="Calibri Light" w:cs="Calibri Light"/>
          <w:i/>
          <w:iCs/>
          <w:sz w:val="24"/>
          <w:szCs w:val="24"/>
        </w:rPr>
      </w:pPr>
      <w:r w:rsidRPr="00150414">
        <w:rPr>
          <w:rFonts w:ascii="Calibri Light" w:hAnsi="Calibri Light" w:cs="Calibri Light"/>
          <w:i/>
          <w:iCs/>
          <w:sz w:val="24"/>
          <w:szCs w:val="24"/>
        </w:rPr>
        <w:t xml:space="preserve">Por eso, FESS Madrid es mucho más que una serie de conciertos: es un espacio vivo de encuentro y convivencia. Queremos que el público habite la música desde la cercanía, conectando con el contexto histórico </w:t>
      </w:r>
      <w:r w:rsidR="003A6C7A">
        <w:rPr>
          <w:rFonts w:ascii="Calibri Light" w:hAnsi="Calibri Light" w:cs="Calibri Light"/>
          <w:i/>
          <w:iCs/>
          <w:sz w:val="24"/>
          <w:szCs w:val="24"/>
        </w:rPr>
        <w:t xml:space="preserve">y la práctica interpretativa </w:t>
      </w:r>
      <w:r w:rsidRPr="00150414">
        <w:rPr>
          <w:rFonts w:ascii="Calibri Light" w:hAnsi="Calibri Light" w:cs="Calibri Light"/>
          <w:i/>
          <w:iCs/>
          <w:sz w:val="24"/>
          <w:szCs w:val="24"/>
        </w:rPr>
        <w:t>a través de la palabra y la experiencia compartida</w:t>
      </w:r>
      <w:r w:rsidRPr="00150414">
        <w:rPr>
          <w:rFonts w:ascii="Calibri Light" w:hAnsi="Calibri Light" w:cs="Calibri Light"/>
          <w:i/>
          <w:iCs/>
          <w:sz w:val="24"/>
          <w:szCs w:val="24"/>
        </w:rPr>
        <w:t>.”</w:t>
      </w:r>
    </w:p>
    <w:p w14:paraId="6A2442EE" w14:textId="753C6BE9" w:rsidR="006619D1" w:rsidRDefault="006619D1" w:rsidP="00273A98">
      <w:pPr>
        <w:jc w:val="both"/>
        <w:rPr>
          <w:rFonts w:ascii="Calibri Light" w:hAnsi="Calibri Light" w:cs="Calibri Light"/>
          <w:b/>
          <w:bCs/>
          <w:sz w:val="24"/>
          <w:szCs w:val="24"/>
        </w:rPr>
      </w:pPr>
      <w:r w:rsidRPr="00150414">
        <w:rPr>
          <w:rFonts w:ascii="Calibri Light" w:hAnsi="Calibri Light" w:cs="Calibri Light"/>
          <w:b/>
          <w:bCs/>
          <w:sz w:val="24"/>
          <w:szCs w:val="24"/>
        </w:rPr>
        <w:t>— Juan Portilla (</w:t>
      </w:r>
      <w:r w:rsidR="009C51E2" w:rsidRPr="00150414">
        <w:rPr>
          <w:rFonts w:ascii="Calibri Light" w:hAnsi="Calibri Light" w:cs="Calibri Light"/>
          <w:b/>
          <w:bCs/>
          <w:sz w:val="24"/>
          <w:szCs w:val="24"/>
        </w:rPr>
        <w:t>director</w:t>
      </w:r>
      <w:r w:rsidRPr="00150414">
        <w:rPr>
          <w:rFonts w:ascii="Calibri Light" w:hAnsi="Calibri Light" w:cs="Calibri Light"/>
          <w:b/>
          <w:bCs/>
          <w:sz w:val="24"/>
          <w:szCs w:val="24"/>
        </w:rPr>
        <w:t xml:space="preserve"> del FESS Madrid)</w:t>
      </w:r>
    </w:p>
    <w:p w14:paraId="039B88B1" w14:textId="77777777" w:rsidR="00FE5EC5" w:rsidRPr="00150414" w:rsidRDefault="00FE5EC5" w:rsidP="00273A98">
      <w:pPr>
        <w:jc w:val="both"/>
        <w:rPr>
          <w:rFonts w:ascii="Calibri Light" w:hAnsi="Calibri Light" w:cs="Calibri Light"/>
          <w:sz w:val="24"/>
          <w:szCs w:val="24"/>
        </w:rPr>
      </w:pPr>
    </w:p>
    <w:p w14:paraId="0C28905C" w14:textId="77777777" w:rsidR="006619D1" w:rsidRDefault="006619D1" w:rsidP="00273A98">
      <w:pPr>
        <w:jc w:val="both"/>
        <w:rPr>
          <w:rFonts w:ascii="Calibri Light" w:hAnsi="Calibri Light" w:cs="Calibri Light"/>
          <w:sz w:val="24"/>
          <w:szCs w:val="24"/>
        </w:rPr>
      </w:pPr>
      <w:r w:rsidRPr="00150414">
        <w:rPr>
          <w:rFonts w:ascii="Calibri Light" w:hAnsi="Calibri Light" w:cs="Calibri Light"/>
          <w:b/>
          <w:bCs/>
          <w:sz w:val="24"/>
          <w:szCs w:val="24"/>
        </w:rPr>
        <w:t>El Ateneo de Madrid</w:t>
      </w:r>
      <w:r w:rsidRPr="00150414">
        <w:rPr>
          <w:rFonts w:ascii="Calibri Light" w:hAnsi="Calibri Light" w:cs="Calibri Light"/>
          <w:sz w:val="24"/>
          <w:szCs w:val="24"/>
        </w:rPr>
        <w:t xml:space="preserve">, sede del festival desde 2020, es una institución emblemática situada en el Triángulo de las Artes y declarada Patrimonio Mundial por la UNESCO como Paisaje Cultural. A ella se une este año el </w:t>
      </w:r>
      <w:r w:rsidRPr="00150414">
        <w:rPr>
          <w:rFonts w:ascii="Calibri Light" w:hAnsi="Calibri Light" w:cs="Calibri Light"/>
          <w:b/>
          <w:bCs/>
          <w:sz w:val="24"/>
          <w:szCs w:val="24"/>
        </w:rPr>
        <w:t>Auditorio Municipal Adolfo Suárez de Tres Cantos</w:t>
      </w:r>
      <w:r w:rsidRPr="00150414">
        <w:rPr>
          <w:rFonts w:ascii="Calibri Light" w:hAnsi="Calibri Light" w:cs="Calibri Light"/>
          <w:sz w:val="24"/>
          <w:szCs w:val="24"/>
        </w:rPr>
        <w:t xml:space="preserve"> como nuevo espacio colaborador para la clausura de la VII edición. </w:t>
      </w:r>
    </w:p>
    <w:p w14:paraId="4D332C83" w14:textId="77777777" w:rsidR="00FE5EC5" w:rsidRDefault="00FE5EC5" w:rsidP="00273A98">
      <w:pPr>
        <w:jc w:val="both"/>
        <w:rPr>
          <w:rFonts w:ascii="Calibri Light" w:hAnsi="Calibri Light" w:cs="Calibri Light"/>
          <w:sz w:val="24"/>
          <w:szCs w:val="24"/>
        </w:rPr>
      </w:pPr>
    </w:p>
    <w:p w14:paraId="5A038CD2" w14:textId="51567BB0" w:rsidR="00F35C66" w:rsidRPr="00150414" w:rsidRDefault="00F35C66" w:rsidP="00273A98">
      <w:pPr>
        <w:jc w:val="both"/>
        <w:rPr>
          <w:rFonts w:ascii="Calibri Light" w:hAnsi="Calibri Light" w:cs="Calibri Light"/>
          <w:sz w:val="24"/>
          <w:szCs w:val="24"/>
        </w:rPr>
      </w:pPr>
      <w:r>
        <w:rPr>
          <w:rFonts w:ascii="Calibri Light" w:hAnsi="Calibri Light" w:cs="Calibri Light"/>
          <w:noProof/>
          <w:sz w:val="24"/>
          <w:szCs w:val="24"/>
        </w:rPr>
        <w:drawing>
          <wp:anchor distT="0" distB="0" distL="114300" distR="114300" simplePos="0" relativeHeight="251670528" behindDoc="0" locked="0" layoutInCell="1" allowOverlap="1" wp14:anchorId="7DD3E973" wp14:editId="227C1510">
            <wp:simplePos x="0" y="0"/>
            <wp:positionH relativeFrom="column">
              <wp:posOffset>1905</wp:posOffset>
            </wp:positionH>
            <wp:positionV relativeFrom="paragraph">
              <wp:posOffset>-1905</wp:posOffset>
            </wp:positionV>
            <wp:extent cx="5400040" cy="5400040"/>
            <wp:effectExtent l="0" t="0" r="0" b="0"/>
            <wp:wrapTopAndBottom/>
            <wp:docPr id="18843849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384911" name="Imagen 1884384911"/>
                    <pic:cNvPicPr/>
                  </pic:nvPicPr>
                  <pic:blipFill>
                    <a:blip r:embed="rId10">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anchor>
        </w:drawing>
      </w:r>
    </w:p>
    <w:p w14:paraId="0B36E27B" w14:textId="77777777" w:rsidR="006619D1" w:rsidRPr="00150414" w:rsidRDefault="006619D1" w:rsidP="00273A98">
      <w:pPr>
        <w:jc w:val="both"/>
        <w:rPr>
          <w:rFonts w:ascii="Calibri Light" w:hAnsi="Calibri Light" w:cs="Calibri Light"/>
          <w:sz w:val="24"/>
          <w:szCs w:val="24"/>
        </w:rPr>
      </w:pPr>
      <w:r w:rsidRPr="00150414">
        <w:rPr>
          <w:rFonts w:ascii="Calibri Light" w:hAnsi="Calibri Light" w:cs="Calibri Light"/>
          <w:b/>
          <w:bCs/>
          <w:sz w:val="24"/>
          <w:szCs w:val="24"/>
        </w:rPr>
        <w:lastRenderedPageBreak/>
        <w:t>Contacto de prensa:</w:t>
      </w:r>
    </w:p>
    <w:p w14:paraId="539B3FFB" w14:textId="3163994B" w:rsidR="006619D1" w:rsidRPr="00150414" w:rsidRDefault="006619D1" w:rsidP="00273A98">
      <w:pPr>
        <w:numPr>
          <w:ilvl w:val="0"/>
          <w:numId w:val="2"/>
        </w:numPr>
        <w:jc w:val="both"/>
        <w:rPr>
          <w:rFonts w:ascii="Calibri Light" w:hAnsi="Calibri Light" w:cs="Calibri Light"/>
          <w:sz w:val="24"/>
          <w:szCs w:val="24"/>
        </w:rPr>
      </w:pPr>
      <w:r w:rsidRPr="00150414">
        <w:rPr>
          <w:rFonts w:ascii="Calibri Light" w:hAnsi="Calibri Light" w:cs="Calibri Light"/>
          <w:b/>
          <w:bCs/>
          <w:sz w:val="24"/>
          <w:szCs w:val="24"/>
        </w:rPr>
        <w:t>Juan Portilla Franco</w:t>
      </w:r>
      <w:r w:rsidRPr="00150414">
        <w:rPr>
          <w:rFonts w:ascii="Calibri Light" w:hAnsi="Calibri Light" w:cs="Calibri Light"/>
          <w:sz w:val="24"/>
          <w:szCs w:val="24"/>
        </w:rPr>
        <w:t xml:space="preserve"> (</w:t>
      </w:r>
      <w:r w:rsidR="00273A98" w:rsidRPr="00150414">
        <w:rPr>
          <w:rFonts w:ascii="Calibri Light" w:hAnsi="Calibri Light" w:cs="Calibri Light"/>
          <w:sz w:val="24"/>
          <w:szCs w:val="24"/>
        </w:rPr>
        <w:t>director</w:t>
      </w:r>
      <w:r w:rsidRPr="00150414">
        <w:rPr>
          <w:rFonts w:ascii="Calibri Light" w:hAnsi="Calibri Light" w:cs="Calibri Light"/>
          <w:sz w:val="24"/>
          <w:szCs w:val="24"/>
        </w:rPr>
        <w:t xml:space="preserve"> del FESS Madrid) </w:t>
      </w:r>
    </w:p>
    <w:p w14:paraId="05F25BFA" w14:textId="77777777" w:rsidR="006619D1" w:rsidRPr="00150414" w:rsidRDefault="006619D1" w:rsidP="00273A98">
      <w:pPr>
        <w:numPr>
          <w:ilvl w:val="0"/>
          <w:numId w:val="2"/>
        </w:numPr>
        <w:jc w:val="both"/>
        <w:rPr>
          <w:rFonts w:ascii="Calibri Light" w:hAnsi="Calibri Light" w:cs="Calibri Light"/>
          <w:sz w:val="24"/>
          <w:szCs w:val="24"/>
        </w:rPr>
      </w:pPr>
      <w:r w:rsidRPr="00150414">
        <w:rPr>
          <w:rFonts w:ascii="Calibri Light" w:hAnsi="Calibri Light" w:cs="Calibri Light"/>
          <w:b/>
          <w:bCs/>
          <w:sz w:val="24"/>
          <w:szCs w:val="24"/>
        </w:rPr>
        <w:t>fess@silvadesirenas.com</w:t>
      </w:r>
    </w:p>
    <w:p w14:paraId="3DBF267D" w14:textId="77777777" w:rsidR="006619D1" w:rsidRPr="00150414" w:rsidRDefault="006619D1" w:rsidP="00273A98">
      <w:pPr>
        <w:numPr>
          <w:ilvl w:val="0"/>
          <w:numId w:val="2"/>
        </w:numPr>
        <w:jc w:val="both"/>
        <w:rPr>
          <w:rFonts w:ascii="Calibri Light" w:hAnsi="Calibri Light" w:cs="Calibri Light"/>
          <w:sz w:val="24"/>
          <w:szCs w:val="24"/>
        </w:rPr>
      </w:pPr>
      <w:r w:rsidRPr="00150414">
        <w:rPr>
          <w:rFonts w:ascii="Calibri Light" w:hAnsi="Calibri Light" w:cs="Calibri Light"/>
          <w:b/>
          <w:bCs/>
          <w:sz w:val="24"/>
          <w:szCs w:val="24"/>
        </w:rPr>
        <w:t>626 99 88 16 / 646 33 91 63</w:t>
      </w:r>
    </w:p>
    <w:p w14:paraId="69346ABD" w14:textId="77777777" w:rsidR="006619D1" w:rsidRPr="00150414" w:rsidRDefault="006619D1" w:rsidP="00273A98">
      <w:pPr>
        <w:numPr>
          <w:ilvl w:val="0"/>
          <w:numId w:val="2"/>
        </w:numPr>
        <w:jc w:val="both"/>
        <w:rPr>
          <w:rFonts w:ascii="Calibri Light" w:hAnsi="Calibri Light" w:cs="Calibri Light"/>
          <w:sz w:val="24"/>
          <w:szCs w:val="24"/>
        </w:rPr>
      </w:pPr>
      <w:hyperlink r:id="rId11" w:tgtFrame="_blank" w:history="1">
        <w:r w:rsidRPr="00150414">
          <w:rPr>
            <w:rStyle w:val="Hipervnculo"/>
            <w:rFonts w:ascii="Calibri Light" w:hAnsi="Calibri Light" w:cs="Calibri Light"/>
            <w:b/>
            <w:bCs/>
            <w:sz w:val="24"/>
            <w:szCs w:val="24"/>
          </w:rPr>
          <w:t>www.silvadesirenas.com</w:t>
        </w:r>
      </w:hyperlink>
    </w:p>
    <w:p w14:paraId="1E89112B" w14:textId="4DFD2348" w:rsidR="009E4BCC" w:rsidRPr="00150414" w:rsidRDefault="006619D1" w:rsidP="00273A98">
      <w:pPr>
        <w:numPr>
          <w:ilvl w:val="0"/>
          <w:numId w:val="2"/>
        </w:numPr>
        <w:jc w:val="both"/>
        <w:rPr>
          <w:rFonts w:ascii="Calibri Light" w:hAnsi="Calibri Light" w:cs="Calibri Light"/>
          <w:sz w:val="24"/>
          <w:szCs w:val="24"/>
        </w:rPr>
      </w:pPr>
      <w:r w:rsidRPr="00150414">
        <w:rPr>
          <w:rFonts w:ascii="Calibri Light" w:hAnsi="Calibri Light" w:cs="Calibri Light"/>
          <w:b/>
          <w:bCs/>
          <w:sz w:val="24"/>
          <w:szCs w:val="24"/>
        </w:rPr>
        <w:t xml:space="preserve">Canal de YouTube: </w:t>
      </w:r>
      <w:r w:rsidR="00732FAA" w:rsidRPr="00732FAA">
        <w:rPr>
          <w:rFonts w:ascii="Calibri Light" w:hAnsi="Calibri Light" w:cs="Calibri Light"/>
          <w:b/>
          <w:bCs/>
          <w:sz w:val="24"/>
          <w:szCs w:val="24"/>
        </w:rPr>
        <w:t>https:</w:t>
      </w:r>
      <w:r w:rsidR="00921253">
        <w:rPr>
          <w:rFonts w:ascii="Calibri Light" w:hAnsi="Calibri Light" w:cs="Calibri Light"/>
          <w:b/>
          <w:bCs/>
          <w:sz w:val="24"/>
          <w:szCs w:val="24"/>
        </w:rPr>
        <w:t xml:space="preserve"> </w:t>
      </w:r>
      <w:hyperlink r:id="rId12" w:history="1">
        <w:r w:rsidR="00664B15" w:rsidRPr="00664B15">
          <w:rPr>
            <w:rStyle w:val="Hipervnculo"/>
            <w:rFonts w:ascii="Calibri Light" w:hAnsi="Calibri Light" w:cs="Calibri Light"/>
            <w:b/>
            <w:bCs/>
            <w:sz w:val="24"/>
            <w:szCs w:val="24"/>
          </w:rPr>
          <w:t>FESS Madrid / VI Festival Encuentro Silva de Sirenas 2025</w:t>
        </w:r>
      </w:hyperlink>
    </w:p>
    <w:sectPr w:rsidR="009E4BCC" w:rsidRPr="001504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92F03"/>
    <w:multiLevelType w:val="multilevel"/>
    <w:tmpl w:val="83A2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02015"/>
    <w:multiLevelType w:val="multilevel"/>
    <w:tmpl w:val="169A9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8629959">
    <w:abstractNumId w:val="0"/>
  </w:num>
  <w:num w:numId="2" w16cid:durableId="517234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D1"/>
    <w:rsid w:val="00022DAC"/>
    <w:rsid w:val="00064670"/>
    <w:rsid w:val="000A1760"/>
    <w:rsid w:val="000C4128"/>
    <w:rsid w:val="000F2B06"/>
    <w:rsid w:val="000F2DC2"/>
    <w:rsid w:val="0011414C"/>
    <w:rsid w:val="00150414"/>
    <w:rsid w:val="0015184A"/>
    <w:rsid w:val="001957DD"/>
    <w:rsid w:val="001C337D"/>
    <w:rsid w:val="001E3333"/>
    <w:rsid w:val="00247985"/>
    <w:rsid w:val="00262734"/>
    <w:rsid w:val="00263EA6"/>
    <w:rsid w:val="00273A98"/>
    <w:rsid w:val="003A6C7A"/>
    <w:rsid w:val="003B72B5"/>
    <w:rsid w:val="00463635"/>
    <w:rsid w:val="00491803"/>
    <w:rsid w:val="004F1266"/>
    <w:rsid w:val="006036A6"/>
    <w:rsid w:val="00604A18"/>
    <w:rsid w:val="00655743"/>
    <w:rsid w:val="006573F7"/>
    <w:rsid w:val="006619D1"/>
    <w:rsid w:val="00664B15"/>
    <w:rsid w:val="00671B35"/>
    <w:rsid w:val="00722AB5"/>
    <w:rsid w:val="00730191"/>
    <w:rsid w:val="00732FAA"/>
    <w:rsid w:val="008271CC"/>
    <w:rsid w:val="00832E89"/>
    <w:rsid w:val="008334F0"/>
    <w:rsid w:val="008C6A24"/>
    <w:rsid w:val="00921253"/>
    <w:rsid w:val="009C51E2"/>
    <w:rsid w:val="009E4BCC"/>
    <w:rsid w:val="00A82FBD"/>
    <w:rsid w:val="00AB0FD4"/>
    <w:rsid w:val="00B76EE4"/>
    <w:rsid w:val="00BB626E"/>
    <w:rsid w:val="00BB6392"/>
    <w:rsid w:val="00C06F54"/>
    <w:rsid w:val="00C120C9"/>
    <w:rsid w:val="00C428BD"/>
    <w:rsid w:val="00C771D1"/>
    <w:rsid w:val="00CB26F3"/>
    <w:rsid w:val="00CD5A72"/>
    <w:rsid w:val="00CF326D"/>
    <w:rsid w:val="00D60AB5"/>
    <w:rsid w:val="00E60282"/>
    <w:rsid w:val="00E82E23"/>
    <w:rsid w:val="00EA2BB8"/>
    <w:rsid w:val="00F11DF8"/>
    <w:rsid w:val="00F35C66"/>
    <w:rsid w:val="00F43945"/>
    <w:rsid w:val="00F7362E"/>
    <w:rsid w:val="00F970AB"/>
    <w:rsid w:val="00FB1AA8"/>
    <w:rsid w:val="00FE5E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51B0"/>
  <w15:chartTrackingRefBased/>
  <w15:docId w15:val="{65E1AAA2-C316-4F17-948C-C1CF4C9F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19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19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19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19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19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19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19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19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19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19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19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19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19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19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19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19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19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19D1"/>
    <w:rPr>
      <w:rFonts w:eastAsiaTheme="majorEastAsia" w:cstheme="majorBidi"/>
      <w:color w:val="272727" w:themeColor="text1" w:themeTint="D8"/>
    </w:rPr>
  </w:style>
  <w:style w:type="paragraph" w:styleId="Ttulo">
    <w:name w:val="Title"/>
    <w:basedOn w:val="Normal"/>
    <w:next w:val="Normal"/>
    <w:link w:val="TtuloCar"/>
    <w:uiPriority w:val="10"/>
    <w:qFormat/>
    <w:rsid w:val="006619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19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19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19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19D1"/>
    <w:pPr>
      <w:spacing w:before="160"/>
      <w:jc w:val="center"/>
    </w:pPr>
    <w:rPr>
      <w:i/>
      <w:iCs/>
      <w:color w:val="404040" w:themeColor="text1" w:themeTint="BF"/>
    </w:rPr>
  </w:style>
  <w:style w:type="character" w:customStyle="1" w:styleId="CitaCar">
    <w:name w:val="Cita Car"/>
    <w:basedOn w:val="Fuentedeprrafopredeter"/>
    <w:link w:val="Cita"/>
    <w:uiPriority w:val="29"/>
    <w:rsid w:val="006619D1"/>
    <w:rPr>
      <w:i/>
      <w:iCs/>
      <w:color w:val="404040" w:themeColor="text1" w:themeTint="BF"/>
    </w:rPr>
  </w:style>
  <w:style w:type="paragraph" w:styleId="Prrafodelista">
    <w:name w:val="List Paragraph"/>
    <w:basedOn w:val="Normal"/>
    <w:uiPriority w:val="34"/>
    <w:qFormat/>
    <w:rsid w:val="006619D1"/>
    <w:pPr>
      <w:ind w:left="720"/>
      <w:contextualSpacing/>
    </w:pPr>
  </w:style>
  <w:style w:type="character" w:styleId="nfasisintenso">
    <w:name w:val="Intense Emphasis"/>
    <w:basedOn w:val="Fuentedeprrafopredeter"/>
    <w:uiPriority w:val="21"/>
    <w:qFormat/>
    <w:rsid w:val="006619D1"/>
    <w:rPr>
      <w:i/>
      <w:iCs/>
      <w:color w:val="0F4761" w:themeColor="accent1" w:themeShade="BF"/>
    </w:rPr>
  </w:style>
  <w:style w:type="paragraph" w:styleId="Citadestacada">
    <w:name w:val="Intense Quote"/>
    <w:basedOn w:val="Normal"/>
    <w:next w:val="Normal"/>
    <w:link w:val="CitadestacadaCar"/>
    <w:uiPriority w:val="30"/>
    <w:qFormat/>
    <w:rsid w:val="006619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19D1"/>
    <w:rPr>
      <w:i/>
      <w:iCs/>
      <w:color w:val="0F4761" w:themeColor="accent1" w:themeShade="BF"/>
    </w:rPr>
  </w:style>
  <w:style w:type="character" w:styleId="Referenciaintensa">
    <w:name w:val="Intense Reference"/>
    <w:basedOn w:val="Fuentedeprrafopredeter"/>
    <w:uiPriority w:val="32"/>
    <w:qFormat/>
    <w:rsid w:val="006619D1"/>
    <w:rPr>
      <w:b/>
      <w:bCs/>
      <w:smallCaps/>
      <w:color w:val="0F4761" w:themeColor="accent1" w:themeShade="BF"/>
      <w:spacing w:val="5"/>
    </w:rPr>
  </w:style>
  <w:style w:type="character" w:styleId="Hipervnculo">
    <w:name w:val="Hyperlink"/>
    <w:basedOn w:val="Fuentedeprrafopredeter"/>
    <w:uiPriority w:val="99"/>
    <w:unhideWhenUsed/>
    <w:rsid w:val="006619D1"/>
    <w:rPr>
      <w:color w:val="467886" w:themeColor="hyperlink"/>
      <w:u w:val="single"/>
    </w:rPr>
  </w:style>
  <w:style w:type="character" w:styleId="Mencinsinresolver">
    <w:name w:val="Unresolved Mention"/>
    <w:basedOn w:val="Fuentedeprrafopredeter"/>
    <w:uiPriority w:val="99"/>
    <w:semiHidden/>
    <w:unhideWhenUsed/>
    <w:rsid w:val="00661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https%3A%2F%2Fwww.silvadesirena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youtube.com/@silvadesiren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google.com/search?q=https%3A%2F%2Fwww.silvadesirenas.com"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1381</TotalTime>
  <Pages>5</Pages>
  <Words>813</Words>
  <Characters>4476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Portilla</dc:creator>
  <cp:keywords/>
  <dc:description/>
  <cp:lastModifiedBy>Juan Portilla</cp:lastModifiedBy>
  <cp:revision>57</cp:revision>
  <dcterms:created xsi:type="dcterms:W3CDTF">2026-10-01T10:40:00Z</dcterms:created>
  <dcterms:modified xsi:type="dcterms:W3CDTF">2026-10-02T13:05:00Z</dcterms:modified>
</cp:coreProperties>
</file>